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73" w:rsidRDefault="000F6173" w:rsidP="000F6173">
      <w:pPr>
        <w:pStyle w:val="ConsPlusNormal"/>
        <w:jc w:val="right"/>
        <w:outlineLvl w:val="0"/>
      </w:pPr>
      <w:r>
        <w:t>Утверждено</w:t>
      </w:r>
    </w:p>
    <w:p w:rsidR="000F6173" w:rsidRDefault="000F6173" w:rsidP="000F6173">
      <w:pPr>
        <w:pStyle w:val="ConsPlusNormal"/>
        <w:jc w:val="right"/>
      </w:pPr>
      <w:r>
        <w:t>постановлением</w:t>
      </w:r>
    </w:p>
    <w:p w:rsidR="000F6173" w:rsidRDefault="000F6173" w:rsidP="000F6173">
      <w:pPr>
        <w:pStyle w:val="ConsPlusNormal"/>
        <w:jc w:val="right"/>
      </w:pPr>
      <w:r>
        <w:t>Правительства Мурманской области</w:t>
      </w:r>
    </w:p>
    <w:p w:rsidR="000F6173" w:rsidRDefault="000F6173" w:rsidP="000F6173">
      <w:pPr>
        <w:pStyle w:val="ConsPlusNormal"/>
        <w:jc w:val="right"/>
      </w:pPr>
      <w:r>
        <w:t>от 23 октября 2019 г. N 486-ПП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</w:pPr>
      <w:bookmarkStart w:id="0" w:name="Par801"/>
      <w:bookmarkEnd w:id="0"/>
      <w:r>
        <w:t>ПОЛОЖЕНИЕ</w:t>
      </w:r>
    </w:p>
    <w:p w:rsidR="000F6173" w:rsidRDefault="000F6173" w:rsidP="000F6173">
      <w:pPr>
        <w:pStyle w:val="ConsPlusTitle"/>
        <w:jc w:val="center"/>
      </w:pPr>
      <w:r>
        <w:t>О ПРОЕКТНОМ ФИНАНСИРОВАНИИ ИНВЕСТИЦИОННЫХ ПРОЕКТОВ</w:t>
      </w:r>
    </w:p>
    <w:p w:rsidR="000F6173" w:rsidRDefault="000F6173" w:rsidP="000F6173">
      <w:pPr>
        <w:pStyle w:val="ConsPlusTitle"/>
        <w:jc w:val="center"/>
      </w:pPr>
      <w:r>
        <w:t>СПЕЦИАЛИЗИРОВАННОЙ ОРГАНИЗАЦИЕЙ ПО ПРИВЛЕЧЕНИЮ ИНВЕСТИЦИЙ</w:t>
      </w:r>
    </w:p>
    <w:p w:rsidR="000F6173" w:rsidRDefault="000F6173" w:rsidP="000F6173">
      <w:pPr>
        <w:pStyle w:val="ConsPlusTitle"/>
        <w:jc w:val="center"/>
      </w:pPr>
      <w:r>
        <w:t>И РАБОТЕ С ИНВЕСТОРАМИ В МУРМАНСКОЙ ОБЛАСТИ</w:t>
      </w:r>
    </w:p>
    <w:p w:rsidR="000F6173" w:rsidRDefault="000F6173" w:rsidP="000F617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6173" w:rsidTr="00B8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173" w:rsidRDefault="000F6173" w:rsidP="00B83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173" w:rsidRDefault="000F6173" w:rsidP="00B83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173" w:rsidRDefault="000F6173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6173" w:rsidRDefault="000F6173" w:rsidP="00B831A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(введено постановлением Правительства Мурманской области</w:t>
            </w:r>
            <w:proofErr w:type="gramEnd"/>
          </w:p>
          <w:p w:rsidR="000F6173" w:rsidRDefault="000F6173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08.04.2021 N 188-ПП;</w:t>
            </w:r>
          </w:p>
          <w:p w:rsidR="000F6173" w:rsidRDefault="000F6173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постановлений Правительства Мурманской области</w:t>
            </w:r>
          </w:p>
          <w:p w:rsidR="000F6173" w:rsidRDefault="000F6173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28.04.2022 N 333-ПП, от 30.11.2022 N 943-ПП, от 10.04.2023 N 260-ПП,</w:t>
            </w:r>
          </w:p>
          <w:p w:rsidR="000F6173" w:rsidRDefault="000F6173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04.12.2023 N 909-ПП, от 26.08.2024 N 587-ПП)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173" w:rsidRDefault="000F6173" w:rsidP="00B83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r>
        <w:t>1. Общие положения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с целью реализации полномочий специализированной организации по привлечению инвестиций и работе с инвесторами в Мурманской области, установленных </w:t>
      </w:r>
      <w:hyperlink w:anchor="Par18" w:tooltip="2. Определить, что специализированная организация в рамках Регионального инвестиционного стандарта является агентством развития Мурманской области." w:history="1">
        <w:r>
          <w:rPr>
            <w:color w:val="0000FF"/>
          </w:rPr>
          <w:t>абзацем пятым пункта 2</w:t>
        </w:r>
      </w:hyperlink>
      <w:r>
        <w:t xml:space="preserve"> постановления Правительства Мурманской области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области", и определяет цели, порядок, формы и условия</w:t>
      </w:r>
      <w:proofErr w:type="gramEnd"/>
      <w:r>
        <w:t xml:space="preserve"> предоставления специализированной организацией по привлечению инвестиций и работе </w:t>
      </w:r>
      <w:proofErr w:type="gramStart"/>
      <w:r>
        <w:t>с инвесторами в Мурманской области финансирования для реализации инвестиционных проектов на основе проектного финансирования за счет</w:t>
      </w:r>
      <w:proofErr w:type="gramEnd"/>
      <w:r>
        <w:t xml:space="preserve"> предоставленных из областного бюджета бюджетных инвестиций и собственных средств общества (далее - финансирование).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1.2. Финансирование предоставляется на цели подготовки и (или) реализации инвестиционных проектов, предполагающих совершение одного или нескольких из следующих действий: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создание или приобретение предприятия как имущественного комплекса;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gramStart"/>
      <w:r>
        <w:t>- создание новых и (или) реконструкция, и (или) модернизация существующих объектов недвижимого имущества, и (или) комплекса объектов недвижимого и движимого имущества, а также их последующая эксплуатация;</w:t>
      </w:r>
      <w:proofErr w:type="gramEnd"/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создание и использование результатов интеллектуальной деятельности и (или) средств индивидуализации;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создание и (или) внедрение новых технологий;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создание и организация производства новой продукции;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расширение имеющихся производственных мощностей.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Рассмотрение инвестиционных проектов, реализация которых предполагается с финансовым </w:t>
      </w:r>
      <w:r>
        <w:lastRenderedPageBreak/>
        <w:t xml:space="preserve">участием специализированной организации по привлечению инвестиций и работе с инвесторами в Мурманской области, осуществляется в соответствии с </w:t>
      </w:r>
      <w:hyperlink w:anchor="Par114" w:tooltip="ПОРЯДОК" w:history="1">
        <w:r>
          <w:rPr>
            <w:color w:val="0000FF"/>
          </w:rPr>
          <w:t>Порядком</w:t>
        </w:r>
      </w:hyperlink>
      <w:r>
        <w:t xml:space="preserve"> взаимодействия исполнительных органов Мурманской области, органов местного самоуправления Мурманской области и потенциальных инвесторов со специализированной организацией по привлечению инвестиций и работе с инвесторами Мурманской области по принципу одного окна", утвержденным постановлением Правительства Мурманской области</w:t>
      </w:r>
      <w:proofErr w:type="gramEnd"/>
      <w:r>
        <w:t xml:space="preserve">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области", с учетом положений </w:t>
      </w:r>
      <w:hyperlink w:anchor="Par1040" w:tooltip="12. Порядок отбора и рассмотрения проектов и (или) партнеров" w:history="1">
        <w:r>
          <w:rPr>
            <w:color w:val="0000FF"/>
          </w:rPr>
          <w:t>раздела 12</w:t>
        </w:r>
      </w:hyperlink>
      <w:r>
        <w:t xml:space="preserve"> настоящего Положения.</w:t>
      </w:r>
    </w:p>
    <w:p w:rsidR="000F6173" w:rsidRDefault="000F6173" w:rsidP="000F6173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gramStart"/>
      <w:r>
        <w:t>В случае если реализация проекта осуществляется в рамках концессионного соглашения, планируемого к реализации с участием средств областного бюджета или стороной которого является Мурманская область, его рассмотрение осуществляется в соответствии с порядками, предусмотренными постановлением Правительства Мурманской области от 24.05.2017 N 265-ПП "О мерах по реализации отдельных положений Федерального закона от 21.07.2005 N 115-ФЗ "О концессионных соглашениях" на территории Мурманской области".</w:t>
      </w:r>
      <w:proofErr w:type="gramEnd"/>
    </w:p>
    <w:p w:rsidR="000F6173" w:rsidRDefault="000F6173" w:rsidP="000F6173">
      <w:pPr>
        <w:pStyle w:val="ConsPlusNormal"/>
        <w:jc w:val="both"/>
      </w:pPr>
      <w:r>
        <w:t>(абзац введен постановлением Правительства Мурманской области от 04.12.2023 N 909-ПП)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реализация проекта осуществляется в рамках соглашения о государственно-частном партнерстве или соглашения о </w:t>
      </w:r>
      <w:proofErr w:type="spellStart"/>
      <w:r>
        <w:t>муниципально</w:t>
      </w:r>
      <w:proofErr w:type="spellEnd"/>
      <w:r>
        <w:t>-частном партнерстве, планируемого к реализации с участием средств областного бюджета, его рассмотрение осуществляется в соответствии с порядками, предусмотренными постановлением Правительства Мурманской области от 30.06.2016 N 322-ПП "О подготовке проектов государственно-частного партнерства, принятии решений о реализации проектов государственно-частного партнерства, реализации, контроле и мониторинге реализации соглашений о</w:t>
      </w:r>
      <w:proofErr w:type="gramEnd"/>
      <w:r>
        <w:t xml:space="preserve"> государственно-частном </w:t>
      </w:r>
      <w:proofErr w:type="gramStart"/>
      <w:r>
        <w:t>партнерстве</w:t>
      </w:r>
      <w:proofErr w:type="gramEnd"/>
      <w:r>
        <w:t>".</w:t>
      </w:r>
    </w:p>
    <w:p w:rsidR="000F6173" w:rsidRDefault="000F6173" w:rsidP="000F6173">
      <w:pPr>
        <w:pStyle w:val="ConsPlusNormal"/>
        <w:jc w:val="both"/>
      </w:pPr>
      <w:r>
        <w:t>(абзац введен постановлением Правительства Мурманской области от 04.12.2023 N 909-ПП)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1.4. Специализированная организация по привлечению инвестиций и работе с инвесторами в Мурманской области участвует в инвестиционных проектах на принципах срочности, платности и возвратности вложенных средств.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r>
        <w:t>2. Термины и определения для целей настоящего Положения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proofErr w:type="gramStart"/>
      <w:r>
        <w:t>-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</w:t>
      </w:r>
      <w:proofErr w:type="gramEnd"/>
      <w:r>
        <w:t xml:space="preserve"> извлечения прибыли и (или) достижения иного полезного эффекта, включающий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Мурманской области, а также описание практических действий по осуществлению инвестиций (бизнес-план);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- социально значимый проект - инвестиционный проект, соответствующий установленным </w:t>
      </w:r>
      <w:hyperlink w:anchor="Par856" w:tooltip="- инициатором социально значимого проекта выступает Правительство Мурманской области, исполнительный орган Мурманской области, специализированная организация или проектная компания с долей участия специализированной организации более 50 %;" w:history="1">
        <w:r>
          <w:rPr>
            <w:color w:val="0000FF"/>
          </w:rPr>
          <w:t>пунктом 3.2</w:t>
        </w:r>
      </w:hyperlink>
      <w:r>
        <w:t xml:space="preserve"> настоящего Положения условиям;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- проект - используется для объединения понятий "инвестиционный проект" и "социально значимый </w:t>
      </w:r>
      <w:r>
        <w:lastRenderedPageBreak/>
        <w:t>проект";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gramStart"/>
      <w:r>
        <w:t>- инвестор/партнер по проекту - физическое, в том числе иностранное, или юридическое лицо, а также государственные и международные организации, выступающие в качестве инвестора, заказчика, подрядчика, пользователя объектов инвестиционной деятельности, и другие участники инвестиционной деятельности, реализующие или планирующие реализовывать инвестиционные проекты в Мурманской области за счет вложения собственных, заемных или привлеченных средств в соответствии с законодательством Российской Федерации и Мурманской области и</w:t>
      </w:r>
      <w:proofErr w:type="gramEnd"/>
      <w:r>
        <w:t xml:space="preserve"> обеспечивающие их целевое использование;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проектная компания - российское юридическое лицо (за исключением государственных и муниципальных учреждений, а также государственных и муниципальных унитарных предприятий), специально созданное для реализации определенного проекта, в уставе которого содержится положение о том, что предметом деятельности указанного юридического лица является реализация соответствующего проекта;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- проектное финансирование - </w:t>
      </w:r>
      <w:proofErr w:type="spellStart"/>
      <w:r>
        <w:t>мультиинструментальная</w:t>
      </w:r>
      <w:proofErr w:type="spellEnd"/>
      <w:r>
        <w:t xml:space="preserve"> форма финансирования проекта, при которой будущие денежные потоки, генерируемые от использования или реализации имущества, созданного и (или) приобретенного при реализации проекта, являются основным источником обеспечения расчетов с кредиторами и (или) участниками инвестора, и (или) проектной компании;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специализированная организация - акционерное общество "Корпорация развития Мурманской области";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отраслевой орган - исполнительный орган Мурманской области, к компетенции которого относится сфера реализации соответствующего проекта;</w:t>
      </w:r>
    </w:p>
    <w:p w:rsidR="000F6173" w:rsidRDefault="000F6173" w:rsidP="000F6173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gramStart"/>
      <w:r>
        <w:t>- федеральные институты развития - организации, целью деятельности которых в соответствии с их учредительными документами и (или) законодательством Российской Федерации является содействие проведению государственной политики и (или) развитию отдельных отраслей экономики Российской Федерации, включенные в раздел 3 приложения N 1 к методическим рекомендациям по формированию и применению ключевых показателей эффективности деятельности акционерных обществ, акции которых находятся в собственности Российской Федерации, и отдельных</w:t>
      </w:r>
      <w:proofErr w:type="gramEnd"/>
      <w:r>
        <w:t xml:space="preserve"> некоммерческих организаций в целях определения размера вознаграждения их руководящего состава, утвержденным распоряжением Правительства Российской Федерации от 28.12.2020 N 3579-р;</w:t>
      </w:r>
    </w:p>
    <w:p w:rsidR="000F6173" w:rsidRDefault="000F6173" w:rsidP="000F6173">
      <w:pPr>
        <w:pStyle w:val="ConsPlusNormal"/>
        <w:jc w:val="both"/>
      </w:pPr>
      <w:r>
        <w:t>(абзац введен постановлением Правительства Мурманской области от 28.04.2022 N 333-ПП)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gramStart"/>
      <w:r>
        <w:t>- лицо, контролирующее деятельность заемщика, -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</w:t>
      </w:r>
      <w:proofErr w:type="gramEnd"/>
      <w:r>
        <w:t xml:space="preserve"> </w:t>
      </w:r>
      <w:proofErr w:type="gramStart"/>
      <w:r>
        <w:t>органе</w:t>
      </w:r>
      <w:proofErr w:type="gramEnd"/>
      <w:r>
        <w:t xml:space="preserve">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</w:t>
      </w:r>
      <w:r>
        <w:lastRenderedPageBreak/>
        <w:t>управления подконтрольной организации.</w:t>
      </w:r>
    </w:p>
    <w:p w:rsidR="000F6173" w:rsidRDefault="000F6173" w:rsidP="000F6173">
      <w:pPr>
        <w:pStyle w:val="ConsPlusNormal"/>
        <w:jc w:val="both"/>
      </w:pPr>
      <w:r>
        <w:t>(абзац введен постановлением Правительства Мурманской области от 04.12.2023 N 909-ПП)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bookmarkStart w:id="1" w:name="Par847"/>
      <w:bookmarkEnd w:id="1"/>
      <w:r>
        <w:t>3. Общие требования к проектам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bookmarkStart w:id="2" w:name="Par849"/>
      <w:bookmarkEnd w:id="2"/>
      <w:r>
        <w:t>3.1. Реализация инвестиционного проекта может осуществляться в любой сфере деятельности, за исключением: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добычи и реализации полезных ископаемых, за исключением общераспространенных полезных ископаемых;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оказания кредитных, страховых, ломбардных и иных финансовых услуг;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деятельности в сфере рынка ценных бумаг;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- деятельности в сфере игорного бизнеса (в </w:t>
      </w:r>
      <w:proofErr w:type="spellStart"/>
      <w:r>
        <w:t>т.ч</w:t>
      </w:r>
      <w:proofErr w:type="spellEnd"/>
      <w:r>
        <w:t>. организации и проведения пари и лотерей).</w:t>
      </w:r>
    </w:p>
    <w:p w:rsidR="000F6173" w:rsidRDefault="000F6173" w:rsidP="000F6173">
      <w:pPr>
        <w:pStyle w:val="ConsPlusNormal"/>
        <w:jc w:val="both"/>
      </w:pPr>
      <w:r>
        <w:t>(п. 3.1 в ред. постановления Правительства Мурманской области от 28.04.2022 N 333-ПП)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3.2. Реализация социально значимого проекта предполагает соблюдение следующих условий: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bookmarkStart w:id="3" w:name="Par856"/>
      <w:bookmarkEnd w:id="3"/>
      <w:r>
        <w:t>- инициатором социально значимого проекта выступает Правительство Мурманской области, исполнительный орган Мурманской области, специализированная организация или проектная компания с долей участия специализированной организации более 50 %;</w:t>
      </w:r>
    </w:p>
    <w:p w:rsidR="000F6173" w:rsidRDefault="000F6173" w:rsidP="000F6173">
      <w:pPr>
        <w:pStyle w:val="ConsPlusNormal"/>
        <w:jc w:val="both"/>
      </w:pPr>
      <w:r>
        <w:t>(в ред. постановления Правительства Мурманской области от 04.12.2023 N 909-ПП)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социально значимый проект способствует решению социально значимой проблемы и (или) направлен на стимулирование и активизацию инвестиционной и предпринимательской деятельности, создание экономической основы для опережающего социального развития Мурманской области;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масштаб социально значимой проблемы соотносится с объемом ресурсов, имеющихся в распоряжении специализированной организации.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r>
        <w:t>4. Формы финансирования проектов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4.1. Финансирование специализированной организацией может предоставляться и использоваться для подготовки и реализации проектов в следующих формах: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а) предоставление денежных средств в форме займов (включая займы, </w:t>
      </w:r>
      <w:proofErr w:type="gramStart"/>
      <w:r>
        <w:t>условия</w:t>
      </w:r>
      <w:proofErr w:type="gramEnd"/>
      <w:r>
        <w:t xml:space="preserve"> предоставления которых предполагают возможность конвертации обязательств заемщика в акции (доли в уставном капитале) проектных компаний);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б) участие в уставном (складочном) капитале юридических лиц, в том числе: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создание и участие в уставном капитале проектных компаний, создаваемых в целях реализации проектов;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- приобретение обыкновенных акций (долей) в уставном капитале существующих юридических лиц путем увеличения уставного капитала в рамках дополнительных эмиссий акций/внесения вклада. При подготовке и (или) реализации социально значимого проекта приобретение обыкновенных акций (долей) в уставном капитале существующих юридических лиц может осуществляться без увеличения уставного </w:t>
      </w:r>
      <w:r>
        <w:lastRenderedPageBreak/>
        <w:t>капитала. При выкупе доли в минимальном уставном капитале юридического лица приобретение обыкновенных акций (долей) в уставном капитале существующих юридических лиц может осуществляться без увеличения уставного капитала;</w:t>
      </w:r>
    </w:p>
    <w:p w:rsidR="000F6173" w:rsidRDefault="000F6173" w:rsidP="000F6173">
      <w:pPr>
        <w:pStyle w:val="ConsPlusNormal"/>
        <w:jc w:val="both"/>
      </w:pPr>
      <w:r>
        <w:t>(в ред. Постановления Правительства Мурманской области от 26.08.2024 N 587-ПП)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вклад в имущество проектной компании без увеличения уставного капитала проектной компании (применяется только для социально значимых проектов с долей участия специализированной организации в проектной компании более 50 %), общий объем которых не может превышать 20 % от общего объема предоставленных бюджетных инвестиций специализированной организации.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r>
        <w:t>5. Требования к партнеру по проекту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5.1. Для юридических лиц: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партнер по проекту - юридическое лицо, учрежденное в соответствии с законодательством Российской Федерации и являющееся налоговым резидентом Российской Федерации;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gramStart"/>
      <w:r>
        <w:t>- в уставном (складочном) капитале партнера по проекту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таких юридических лиц (офшорные зоны), в совокупности не превышает 50 процентов</w:t>
      </w:r>
      <w:proofErr w:type="gramEnd"/>
      <w:r>
        <w:t xml:space="preserve"> и </w:t>
      </w:r>
      <w:proofErr w:type="spellStart"/>
      <w:r>
        <w:t>бенефициарные</w:t>
      </w:r>
      <w:proofErr w:type="spellEnd"/>
      <w:r>
        <w:t xml:space="preserve"> владельцы партнера по проекту не имеют гражданства (подданства) государства, включенного в указанный перечень;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- с момента государственной регистрации партнера по проекту прошло более 1 года, за исключением случаев, когда проект реализуется специальной проектной компанией в рамках концессионного соглашения, соглашения о государственно-частном,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0F6173" w:rsidRDefault="000F6173" w:rsidP="000F6173">
      <w:pPr>
        <w:pStyle w:val="ConsPlusNormal"/>
        <w:jc w:val="both"/>
      </w:pPr>
      <w:r>
        <w:t>(в ред. постановления Правительства Мурманской области от 04.12.2023 N 909-ПП)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партнер по проекту не находится в процессе реорганизации или ликвидации, в отношении него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партнер по проекту не является кредитной организацией, страховой организацией, негосударственным пенсионным фондом, профессиональным участником рынка ценных бумаг, ломбардом, а также участником соглашений о разделе продукции;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отсутствуют признаки финансовой несостоятельности партнера по проекту.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5.2. Для физических лиц и индивидуальных предпринимателей: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lastRenderedPageBreak/>
        <w:t>- партнер по проекту - физическое лицо или индивидуальный предприниматель, зарегистрированный в соответствии с законодательством Российской Федерации, имеющий место жительства на территории Российской Федерации и являющийся налоговым резидентом Российской Федерации;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в отношении него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сведения о партнере по проекту отсутствуют в реестре дисквалифицированных лиц;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отсутствуют признаки финансовой несостоятельности партнера по проекту.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r>
        <w:t>6. Бизнес-план и концепция проекта</w:t>
      </w:r>
    </w:p>
    <w:p w:rsidR="000F6173" w:rsidRDefault="000F6173" w:rsidP="000F6173">
      <w:pPr>
        <w:pStyle w:val="ConsPlusNormal"/>
        <w:jc w:val="center"/>
      </w:pPr>
      <w:proofErr w:type="gramStart"/>
      <w:r>
        <w:t>(в ред. постановления Правительства Мурманской области</w:t>
      </w:r>
      <w:proofErr w:type="gramEnd"/>
    </w:p>
    <w:p w:rsidR="000F6173" w:rsidRDefault="000F6173" w:rsidP="000F6173">
      <w:pPr>
        <w:pStyle w:val="ConsPlusNormal"/>
        <w:jc w:val="center"/>
      </w:pPr>
      <w:r>
        <w:t>от 30.11.2022 N 943-ПП)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 xml:space="preserve">6.1. Бизнес-план проекта разрабатывается инициатором проекта в соответствии с Методическими </w:t>
      </w:r>
      <w:hyperlink w:anchor="Par1074" w:tooltip="МЕТОДИЧЕСКИЕ РЕКОМЕНДАЦИИ" w:history="1">
        <w:r>
          <w:rPr>
            <w:color w:val="0000FF"/>
          </w:rPr>
          <w:t>рекомендациями</w:t>
        </w:r>
      </w:hyperlink>
      <w:r>
        <w:t xml:space="preserve"> по разработке бизнес-плана проекта, претендующего на финансовое участие специализированной организации, согласно приложению N 1 к настоящему Положению.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При подготовке и (или) реализации социально значимого проекта специальной проектной компанией с долей участия специализированной организации более 50 % инициатор социально значимого проекта представляет по своему выбору бизнес-план или концепцию проекта, </w:t>
      </w:r>
      <w:proofErr w:type="gramStart"/>
      <w:r>
        <w:t>содержащую</w:t>
      </w:r>
      <w:proofErr w:type="gramEnd"/>
      <w:r>
        <w:t xml:space="preserve"> в том числе сведения, предусмотренные </w:t>
      </w:r>
      <w:hyperlink w:anchor="Par905" w:tooltip="7. Критерии отбора инвестиционных проектов" w:history="1">
        <w:r>
          <w:rPr>
            <w:color w:val="0000FF"/>
          </w:rPr>
          <w:t>разделом 7</w:t>
        </w:r>
      </w:hyperlink>
      <w:r>
        <w:t xml:space="preserve"> настоящего Положения, с приложением текста концессионного соглашения или соглашения о государственно-частном, </w:t>
      </w:r>
      <w:proofErr w:type="spellStart"/>
      <w:r>
        <w:t>муниципально</w:t>
      </w:r>
      <w:proofErr w:type="spellEnd"/>
      <w:r>
        <w:t>-частном партнерстве (если применимо).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При поэтапной подготовке и (или) реализации проекта специальной проектной компанией с участием специализированной организации инициатор проекта представляет по своему выбору бизнес-план или концепцию проекта, </w:t>
      </w:r>
      <w:proofErr w:type="gramStart"/>
      <w:r>
        <w:t>содержащую</w:t>
      </w:r>
      <w:proofErr w:type="gramEnd"/>
      <w:r>
        <w:t xml:space="preserve"> в том числе сведения, предусмотренные </w:t>
      </w:r>
      <w:hyperlink w:anchor="Par905" w:tooltip="7. Критерии отбора инвестиционных проектов" w:history="1">
        <w:r>
          <w:rPr>
            <w:color w:val="0000FF"/>
          </w:rPr>
          <w:t>разделом 7</w:t>
        </w:r>
      </w:hyperlink>
      <w:r>
        <w:t xml:space="preserve"> или </w:t>
      </w:r>
      <w:hyperlink w:anchor="Par956" w:tooltip="8. Критерии отбора социально значимых проектов" w:history="1">
        <w:r>
          <w:rPr>
            <w:color w:val="0000FF"/>
          </w:rPr>
          <w:t>разделом 8</w:t>
        </w:r>
      </w:hyperlink>
      <w:r>
        <w:t xml:space="preserve"> настоящего Положения.</w:t>
      </w:r>
    </w:p>
    <w:p w:rsidR="000F6173" w:rsidRDefault="000F6173" w:rsidP="000F6173">
      <w:pPr>
        <w:pStyle w:val="ConsPlusNormal"/>
        <w:jc w:val="both"/>
      </w:pPr>
      <w:r>
        <w:t>(п. 6.1 в ред. Постановления Правительства Мурманской области от 26.08.2024 N 587-ПП)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6.2. Реализация проекта специальной проектной компанией с участием специализированной организации может быть разбита на этапы с целью минимизации рисков и повышения эффективности расходов на подготовку и реализацию проекта.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Перечень документов, формируемых на каждом этапе реализации проекта, определяется в зависимости от типа и показателей проекта и включает разработку концепции, финансовой и юридической модели реализации проекта, проведение маркетингового исследования, разработку технико-экономического обоснования, финансово-экономической модели проекта, проектно-сметной документации, конкурсной документации по проекту (при необходимости) и иных документов.</w:t>
      </w:r>
    </w:p>
    <w:p w:rsidR="000F6173" w:rsidRDefault="000F6173" w:rsidP="000F6173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>. 6.2 в ред. Постановления Правительства Мурманской области от 26.08.2024 N 587-ПП)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6.3. Утратил силу. - Постановление Правительства Мурманской области от 26.08.2024 N 587-ПП.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6.4. Для работы по подготовке документации проекта партнером по проекту и специализированной организацией могут привлекаться сторонние организации и специалисты.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bookmarkStart w:id="4" w:name="Par905"/>
      <w:bookmarkEnd w:id="4"/>
      <w:r>
        <w:t>7. Критерии отбора инвестиционных проектов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Инвестиционный проект должен соответствовать следующим критериям: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7.1. Реализация инвестиционного проекта осуществляется в отраслях экономики Мурманской области в соответствии с </w:t>
      </w:r>
      <w:hyperlink w:anchor="Par849" w:tooltip="3.1. Реализация инвестиционного проекта может осуществляться в любой сфере деятельности, за исключением:" w:history="1">
        <w:r>
          <w:rPr>
            <w:color w:val="0000FF"/>
          </w:rPr>
          <w:t>пунктом 3.1</w:t>
        </w:r>
      </w:hyperlink>
      <w:r>
        <w:t xml:space="preserve"> настоящего Положения.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7.2. Наличие бизнес-плана или концепции инвестиционного проекта.</w:t>
      </w:r>
    </w:p>
    <w:p w:rsidR="000F6173" w:rsidRDefault="000F6173" w:rsidP="000F61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Мурманской области от 26.08.2024 N 587-ПП)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7.3. Инвестиционный проект реализуется на основе проектного финансирования.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7.4. Инвестиционный проект реализуется на территории Мурманской области.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bookmarkStart w:id="5" w:name="Par913"/>
      <w:bookmarkEnd w:id="5"/>
      <w:r>
        <w:t>7.5. 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10000000 (Десять миллионов) рублей.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bookmarkStart w:id="6" w:name="Par914"/>
      <w:bookmarkEnd w:id="6"/>
      <w:r>
        <w:t>7.6. Финансово-экономические показатели инвестиционного проекта: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а) чистая приведенная стоимость инвестиционного проекта больше или равна 0 (ноль) рублей.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Чистая приведенная стоимость инвестиционного проекта рассчитывается с помощью приведения (дисконтирования) свободных денежных потоков по инвестиционному проекту, поступающих в распоряжение проектной компании или партнера по проекту, следующим образом: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2181225" cy="400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ЧПС - чистая приведенная стоимость проекта;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j - период времени, за который берется чистый денежный поток (месяц, квартал, год и т.п.);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П</w:t>
      </w:r>
      <w:r>
        <w:rPr>
          <w:vertAlign w:val="subscript"/>
        </w:rPr>
        <w:t>j</w:t>
      </w:r>
      <w:proofErr w:type="spellEnd"/>
      <w:r>
        <w:t xml:space="preserve"> - денежный поток при реализации проекта за период);</w:t>
      </w:r>
      <w:proofErr w:type="gramEnd"/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m - количество периодов;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C</w:t>
      </w:r>
      <w:r>
        <w:rPr>
          <w:vertAlign w:val="subscript"/>
        </w:rPr>
        <w:t>m</w:t>
      </w:r>
      <w:proofErr w:type="spellEnd"/>
      <w:r>
        <w:t xml:space="preserve"> - расчетная ставка дисконтирования (коэффициент).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Расчетная ставка дисконтирования (</w:t>
      </w:r>
      <w:proofErr w:type="spellStart"/>
      <w:r>
        <w:t>C</w:t>
      </w:r>
      <w:r>
        <w:rPr>
          <w:vertAlign w:val="subscript"/>
        </w:rPr>
        <w:t>m</w:t>
      </w:r>
      <w:proofErr w:type="spellEnd"/>
      <w:r>
        <w:t>) рассчитывается следующим образом:</w:t>
      </w:r>
    </w:p>
    <w:p w:rsidR="000F6173" w:rsidRDefault="000F6173" w:rsidP="000F6173">
      <w:pPr>
        <w:pStyle w:val="ConsPlusNormal"/>
        <w:jc w:val="both"/>
      </w:pPr>
    </w:p>
    <w:p w:rsidR="000F6173" w:rsidRPr="000F6173" w:rsidRDefault="000F6173" w:rsidP="000F6173">
      <w:pPr>
        <w:pStyle w:val="ConsPlusNormal"/>
        <w:jc w:val="center"/>
        <w:rPr>
          <w:lang w:val="en-US"/>
        </w:rPr>
      </w:pPr>
      <w:r w:rsidRPr="000F6173">
        <w:rPr>
          <w:lang w:val="en-US"/>
        </w:rPr>
        <w:t>C</w:t>
      </w:r>
      <w:r w:rsidRPr="000F6173">
        <w:rPr>
          <w:vertAlign w:val="subscript"/>
          <w:lang w:val="en-US"/>
        </w:rPr>
        <w:t>m</w:t>
      </w:r>
      <w:r w:rsidRPr="000F6173">
        <w:rPr>
          <w:lang w:val="en-US"/>
        </w:rPr>
        <w:t xml:space="preserve"> = K</w:t>
      </w:r>
      <w:r w:rsidRPr="000F6173">
        <w:rPr>
          <w:vertAlign w:val="subscript"/>
          <w:lang w:val="en-US"/>
        </w:rPr>
        <w:t>s</w:t>
      </w:r>
      <w:r w:rsidRPr="000F6173">
        <w:rPr>
          <w:lang w:val="en-US"/>
        </w:rPr>
        <w:t xml:space="preserve"> x W</w:t>
      </w:r>
      <w:r w:rsidRPr="000F6173">
        <w:rPr>
          <w:vertAlign w:val="subscript"/>
          <w:lang w:val="en-US"/>
        </w:rPr>
        <w:t>s</w:t>
      </w:r>
      <w:r w:rsidRPr="000F6173">
        <w:rPr>
          <w:lang w:val="en-US"/>
        </w:rPr>
        <w:t xml:space="preserve"> + K</w:t>
      </w:r>
      <w:r w:rsidRPr="000F6173">
        <w:rPr>
          <w:vertAlign w:val="subscript"/>
          <w:lang w:val="en-US"/>
        </w:rPr>
        <w:t>d</w:t>
      </w:r>
      <w:r w:rsidRPr="000F6173">
        <w:rPr>
          <w:lang w:val="en-US"/>
        </w:rPr>
        <w:t xml:space="preserve"> x W</w:t>
      </w:r>
      <w:r w:rsidRPr="000F6173">
        <w:rPr>
          <w:vertAlign w:val="subscript"/>
          <w:lang w:val="en-US"/>
        </w:rPr>
        <w:t>d</w:t>
      </w:r>
      <w:r w:rsidRPr="000F6173">
        <w:rPr>
          <w:lang w:val="en-US"/>
        </w:rPr>
        <w:t xml:space="preserve"> x (1 - T),</w:t>
      </w:r>
    </w:p>
    <w:p w:rsidR="000F6173" w:rsidRPr="000F6173" w:rsidRDefault="000F6173" w:rsidP="000F6173">
      <w:pPr>
        <w:pStyle w:val="ConsPlusNormal"/>
        <w:jc w:val="both"/>
        <w:rPr>
          <w:lang w:val="en-US"/>
        </w:rPr>
      </w:pPr>
    </w:p>
    <w:p w:rsidR="000F6173" w:rsidRDefault="000F6173" w:rsidP="000F6173">
      <w:pPr>
        <w:pStyle w:val="ConsPlusNormal"/>
        <w:ind w:firstLine="540"/>
        <w:jc w:val="both"/>
      </w:pPr>
      <w:r>
        <w:t>где: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s</w:t>
      </w:r>
      <w:proofErr w:type="spellEnd"/>
      <w:r>
        <w:t xml:space="preserve"> - доходность на вложенный собственный капитал;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W</w:t>
      </w:r>
      <w:r>
        <w:rPr>
          <w:vertAlign w:val="subscript"/>
        </w:rPr>
        <w:t>s</w:t>
      </w:r>
      <w:proofErr w:type="spellEnd"/>
      <w:r>
        <w:t xml:space="preserve"> - доля собственного капитала;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d</w:t>
      </w:r>
      <w:proofErr w:type="spellEnd"/>
      <w:r>
        <w:t xml:space="preserve"> - стоимость заемного капитала;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W</w:t>
      </w:r>
      <w:r>
        <w:rPr>
          <w:vertAlign w:val="subscript"/>
        </w:rPr>
        <w:t>d</w:t>
      </w:r>
      <w:proofErr w:type="spellEnd"/>
      <w:r>
        <w:t xml:space="preserve"> - доля заемного капитала;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T - соответствующий ставке налога на прибыль коэффициент.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gramStart"/>
      <w:r>
        <w:t>Доходность на вложенный собственный капитал (</w:t>
      </w:r>
      <w:proofErr w:type="spellStart"/>
      <w:r>
        <w:t>K</w:t>
      </w:r>
      <w:r>
        <w:rPr>
          <w:vertAlign w:val="subscript"/>
        </w:rPr>
        <w:t>s</w:t>
      </w:r>
      <w:proofErr w:type="spellEnd"/>
      <w:r>
        <w:t>) должна составлять не менее значения, рассчитанного путем суммирования доходности к погашению облигаций федерального займа со сроком, максимально близким к срокам реализации инвестиционного проекта, платы за капитал, которая должна составлять не менее 3 процентных пунктов, и ставки резерва на возможные потери, которая должна составлять не менее 2,5 процентного пункта;</w:t>
      </w:r>
      <w:proofErr w:type="gramEnd"/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б) дисконтированный срок окупаемости инвестиций по проекту составляет не более 10 лет, за исключением проектов, реализуемых в соответствии с нормами федеральных законов от 21.07.2005 N 115-ФЗ, от 13.07.2015 N 224-ФЗ, дисконтированный срок окупаемости инвестиций по которым составляет до 20 лет.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7.7. Социальная и (или) бюджетная эффективность проекта.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7.7.1. Социальная эффективность инвестиционного проекта выражается в достижении следующих эффектов: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7.7.1.1. Влияние создаваемых рабочих мест на уровень безработицы в муниципальном образовании (области), на территории которого реализуется Проект.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Показатель рассчитывается по следующей формуле: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219075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 xml:space="preserve"> - показатель влияния создаваемых рабочих мест на уменьшение численности безработных в муниципальном образовании (области);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gramStart"/>
      <w:r>
        <w:t>К</w:t>
      </w:r>
      <w:proofErr w:type="gramEnd"/>
      <w:r>
        <w:t xml:space="preserve"> - количество создаваемых рабочих мест на эксплуатационной стадии проекта;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Бк - количество официально зарегистрированных безработных в области, рассчитанное территориальным органом Федеральной службы государственной статистики по Мурманской области на последнюю отчетную дату;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Бм</w:t>
      </w:r>
      <w:proofErr w:type="spellEnd"/>
      <w:r>
        <w:t xml:space="preserve"> - количество официально зарегистрированных безработных в муниципальном образовании, на территории которого предполагается реализация (реализуется) инвестиционный проект.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lastRenderedPageBreak/>
        <w:t>Наличие положительного эффекта инвестиционного проекта признается в случае, если показатель влияния создаваемых рабочих мест на уменьшение численности безработных в муниципальном образовании (области) больше нуля. Чем выше данный показатель, тем большим положительным эффектом обладает инвестиционный проект.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7.7.1.2. Средний уровень заработной платы работников инвестора относительно среднего уровня заработной платы в соответствующей отрасли.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Показатель значения критерия рассчитывается как отношение размера заработной платы работников заявителя к размеру средней заработной платы в соответствующей отрасли в регионе, рассчитанному территориальным органом Федеральной службы государственной статистики по Мурманской области на последнюю отчетную дату.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Наличие положительного эффекта инвестиционного проекта признается в случае, если уровень заработной платы работников инвестора равен или выше среднего уровня заработной платы в соответствующей отрасли в регионе.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7.7.2. </w:t>
      </w:r>
      <w:proofErr w:type="gramStart"/>
      <w:r>
        <w:t>Бюджетная эффективность инвестиционного проекта выражается в виде превышения дисконтированных налоговых поступлений от инвестиционного проекта в консолидированный бюджет Мурманской области, других платежей (в том числе возврат осуществленных специализированной организацией инвестиций в проект) и эффектов инвестиционного проекта, подлежащих денежной оценке (в том числе оценка снижения затрат бюджета за счет реализации проекта), над совокупными дисконтированными расходами специализированной организации и (или) бюджета Мурманской области</w:t>
      </w:r>
      <w:proofErr w:type="gramEnd"/>
      <w:r>
        <w:t xml:space="preserve">, </w:t>
      </w:r>
      <w:proofErr w:type="gramStart"/>
      <w:r>
        <w:t>связанными</w:t>
      </w:r>
      <w:proofErr w:type="gramEnd"/>
      <w:r>
        <w:t xml:space="preserve"> с реализацией инвестиционного проекта.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7.8. Требования </w:t>
      </w:r>
      <w:hyperlink w:anchor="Par913" w:tooltip="7.5. 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10000000 (Десять миллионов) рублей." w:history="1">
        <w:r>
          <w:rPr>
            <w:color w:val="0000FF"/>
          </w:rPr>
          <w:t>пунктов 7.5</w:t>
        </w:r>
      </w:hyperlink>
      <w:r>
        <w:t xml:space="preserve">, </w:t>
      </w:r>
      <w:hyperlink w:anchor="Par914" w:tooltip="7.6. Финансово-экономические показатели инвестиционного проекта:" w:history="1">
        <w:r>
          <w:rPr>
            <w:color w:val="0000FF"/>
          </w:rPr>
          <w:t>7.6</w:t>
        </w:r>
      </w:hyperlink>
      <w:r>
        <w:t xml:space="preserve"> настоящего раздела не применяются к инвестиционным проектам, реализация которых планируется совместно с федеральными институтами развития, экономическая оценка таких инвестиционных проектов осуществляется в соответствии с Методикой отбора проектов федерального института развития.</w:t>
      </w:r>
    </w:p>
    <w:p w:rsidR="000F6173" w:rsidRDefault="000F6173" w:rsidP="000F61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7.8 введен постановлением Правительства Мурманской области от 28.04.2022 N 333-ПП)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bookmarkStart w:id="7" w:name="Par956"/>
      <w:bookmarkEnd w:id="7"/>
      <w:r>
        <w:t>8. Критерии отбора социально значимых проектов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 xml:space="preserve">8.1. Реализация социально значимого проекта осуществляется в отраслях экономики и с учетом положений </w:t>
      </w:r>
      <w:hyperlink w:anchor="Par847" w:tooltip="3. Общие требования к проектам" w:history="1">
        <w:r>
          <w:rPr>
            <w:color w:val="0000FF"/>
          </w:rPr>
          <w:t>раздела 3</w:t>
        </w:r>
      </w:hyperlink>
      <w:r>
        <w:t xml:space="preserve"> настоящего Положения.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8.2. Инициатором социально значимого проекта представлено обоснование необходимости реализации социально значимого проекта, включающее описание социально значимой проблемы, на решение которой направлен социально значимый проект, и (или) оценку влияния социально значимого проекта на стимулирование и активизацию инвестиционной и предпринимательской деятельности, создание экономической основы для опережающего социального развития Мурманской области.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8.3. Наличие бизнес-плана или концепции социально значимого проекта.</w:t>
      </w:r>
    </w:p>
    <w:p w:rsidR="000F6173" w:rsidRDefault="000F6173" w:rsidP="000F61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Мурманской области от 30.11.2022 N 943-ПП)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8.4. Социально значимый проект реализуется на основе проектного финансирования.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8.5. Социально значимый проект реализуется на территории Мурманской области.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bookmarkStart w:id="8" w:name="Par964"/>
      <w:bookmarkEnd w:id="8"/>
      <w:r>
        <w:lastRenderedPageBreak/>
        <w:t>8.6. 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5000000 (Пять миллионов) рублей.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bookmarkStart w:id="9" w:name="Par965"/>
      <w:bookmarkEnd w:id="9"/>
      <w:r>
        <w:t>8.7. Финансово-экономические показатели социально значимых проектов: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а) чистая приведенная стоимость социально значимого проекта больше или равна 0 (ноль) рублей.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Чистая приведенная стоимость социально значимого проекта рассчитывается с помощью приведения (дисконтирования) свободных денежных потоков по проекту, поступающих в распоряжение проектной компании или партнера по проекту, с учетом конечной (терминальной) стоимости проектной компании следующим образом: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center"/>
      </w:pPr>
      <w:r>
        <w:rPr>
          <w:noProof/>
          <w:position w:val="-19"/>
        </w:rPr>
        <w:drawing>
          <wp:inline distT="0" distB="0" distL="0" distR="0">
            <wp:extent cx="3371850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где: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ЧПС - чистая приведенная стоимость социально значимого проекта;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j - период времени, за который берется чистый денежный поток (месяц, квартал, год и т.п.);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П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 xml:space="preserve"> - денежный поток при реализации проекта за период j;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n - количество периодов;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C</w:t>
      </w:r>
      <w:r>
        <w:rPr>
          <w:vertAlign w:val="subscript"/>
        </w:rPr>
        <w:t>m</w:t>
      </w:r>
      <w:proofErr w:type="spellEnd"/>
      <w:r>
        <w:t xml:space="preserve"> - расчетная ставка дисконтирования (коэффициент);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V - стоимость чистых активов на начало </w:t>
      </w:r>
      <w:proofErr w:type="spellStart"/>
      <w:r>
        <w:t>постпрогнозного</w:t>
      </w:r>
      <w:proofErr w:type="spellEnd"/>
      <w:r>
        <w:t xml:space="preserve"> периода.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Расчетная ставка дисконтирования (</w:t>
      </w:r>
      <w:proofErr w:type="spellStart"/>
      <w:r>
        <w:t>C</w:t>
      </w:r>
      <w:r>
        <w:rPr>
          <w:vertAlign w:val="subscript"/>
        </w:rPr>
        <w:t>m</w:t>
      </w:r>
      <w:proofErr w:type="spellEnd"/>
      <w:r>
        <w:t>) рассчитывается следующим образом:</w:t>
      </w:r>
    </w:p>
    <w:p w:rsidR="000F6173" w:rsidRDefault="000F6173" w:rsidP="000F6173">
      <w:pPr>
        <w:pStyle w:val="ConsPlusNormal"/>
        <w:jc w:val="both"/>
      </w:pPr>
    </w:p>
    <w:p w:rsidR="000F6173" w:rsidRPr="000F6173" w:rsidRDefault="000F6173" w:rsidP="000F6173">
      <w:pPr>
        <w:pStyle w:val="ConsPlusNormal"/>
        <w:jc w:val="center"/>
        <w:rPr>
          <w:lang w:val="en-US"/>
        </w:rPr>
      </w:pPr>
      <w:r w:rsidRPr="000F6173">
        <w:rPr>
          <w:lang w:val="en-US"/>
        </w:rPr>
        <w:t>C</w:t>
      </w:r>
      <w:r w:rsidRPr="000F6173">
        <w:rPr>
          <w:vertAlign w:val="subscript"/>
          <w:lang w:val="en-US"/>
        </w:rPr>
        <w:t>m</w:t>
      </w:r>
      <w:r w:rsidRPr="000F6173">
        <w:rPr>
          <w:lang w:val="en-US"/>
        </w:rPr>
        <w:t xml:space="preserve"> = K</w:t>
      </w:r>
      <w:r w:rsidRPr="000F6173">
        <w:rPr>
          <w:vertAlign w:val="subscript"/>
          <w:lang w:val="en-US"/>
        </w:rPr>
        <w:t>s</w:t>
      </w:r>
      <w:r w:rsidRPr="000F6173">
        <w:rPr>
          <w:lang w:val="en-US"/>
        </w:rPr>
        <w:t xml:space="preserve"> x W</w:t>
      </w:r>
      <w:r w:rsidRPr="000F6173">
        <w:rPr>
          <w:vertAlign w:val="subscript"/>
          <w:lang w:val="en-US"/>
        </w:rPr>
        <w:t>s</w:t>
      </w:r>
      <w:r w:rsidRPr="000F6173">
        <w:rPr>
          <w:lang w:val="en-US"/>
        </w:rPr>
        <w:t xml:space="preserve"> + K</w:t>
      </w:r>
      <w:r w:rsidRPr="000F6173">
        <w:rPr>
          <w:vertAlign w:val="subscript"/>
          <w:lang w:val="en-US"/>
        </w:rPr>
        <w:t>d</w:t>
      </w:r>
      <w:r w:rsidRPr="000F6173">
        <w:rPr>
          <w:lang w:val="en-US"/>
        </w:rPr>
        <w:t xml:space="preserve"> x W</w:t>
      </w:r>
      <w:r w:rsidRPr="000F6173">
        <w:rPr>
          <w:vertAlign w:val="subscript"/>
          <w:lang w:val="en-US"/>
        </w:rPr>
        <w:t>d</w:t>
      </w:r>
      <w:r w:rsidRPr="000F6173">
        <w:rPr>
          <w:lang w:val="en-US"/>
        </w:rPr>
        <w:t xml:space="preserve"> x (1 - T),</w:t>
      </w:r>
    </w:p>
    <w:p w:rsidR="000F6173" w:rsidRPr="000F6173" w:rsidRDefault="000F6173" w:rsidP="000F6173">
      <w:pPr>
        <w:pStyle w:val="ConsPlusNormal"/>
        <w:jc w:val="both"/>
        <w:rPr>
          <w:lang w:val="en-US"/>
        </w:rPr>
      </w:pPr>
    </w:p>
    <w:p w:rsidR="000F6173" w:rsidRDefault="000F6173" w:rsidP="000F6173">
      <w:pPr>
        <w:pStyle w:val="ConsPlusNormal"/>
        <w:ind w:firstLine="540"/>
        <w:jc w:val="both"/>
      </w:pPr>
      <w:r>
        <w:t>где: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s</w:t>
      </w:r>
      <w:proofErr w:type="spellEnd"/>
      <w:r>
        <w:t xml:space="preserve"> - доходность на вложенный собственный капитал;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W</w:t>
      </w:r>
      <w:r>
        <w:rPr>
          <w:vertAlign w:val="subscript"/>
        </w:rPr>
        <w:t>s</w:t>
      </w:r>
      <w:proofErr w:type="spellEnd"/>
      <w:r>
        <w:t xml:space="preserve"> - доля собственного капитала;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d</w:t>
      </w:r>
      <w:proofErr w:type="spellEnd"/>
      <w:r>
        <w:t xml:space="preserve"> - стоимость заемного капитала;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spellStart"/>
      <w:r>
        <w:t>W</w:t>
      </w:r>
      <w:r>
        <w:rPr>
          <w:vertAlign w:val="subscript"/>
        </w:rPr>
        <w:t>d</w:t>
      </w:r>
      <w:proofErr w:type="spellEnd"/>
      <w:r>
        <w:t xml:space="preserve"> - доля заемного капитала;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T - соответствующий ставке налога на прибыль коэффициент;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Абзац исключен. - Постановление Правительства Мурманской области от 10.04.2023 N 260-ПП.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б) дисконтированный срок окупаемости инвестиций по проекту составляет не более 20 лет.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lastRenderedPageBreak/>
        <w:t xml:space="preserve">8.8. Требования </w:t>
      </w:r>
      <w:hyperlink w:anchor="Par964" w:tooltip="8.6. 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5000000 (Пять миллионов) рублей." w:history="1">
        <w:r>
          <w:rPr>
            <w:color w:val="0000FF"/>
          </w:rPr>
          <w:t>пунктов 8.6</w:t>
        </w:r>
      </w:hyperlink>
      <w:r>
        <w:t xml:space="preserve">, </w:t>
      </w:r>
      <w:hyperlink w:anchor="Par965" w:tooltip="8.7. Финансово-экономические показатели социально значимых проектов:" w:history="1">
        <w:r>
          <w:rPr>
            <w:color w:val="0000FF"/>
          </w:rPr>
          <w:t>8.7</w:t>
        </w:r>
      </w:hyperlink>
      <w:r>
        <w:t xml:space="preserve"> настоящего раздела не применяются к инвестиционным проектам, реализация которых планируется совместно с федеральными институтами развития, экономическая оценка таких инвестиционных проектов осуществляется в соответствии с Методикой отбора проектов федерального института развития.</w:t>
      </w:r>
    </w:p>
    <w:p w:rsidR="000F6173" w:rsidRDefault="000F6173" w:rsidP="000F61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8.8 введен постановлением Правительства Мурманской области от 28.04.2022 N 333-ПП)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8.9. При направлении финансирования на цели подготовки инвестиционного проекта условия его дальнейшей реализации должны соответствовать требованиям, установленным </w:t>
      </w:r>
      <w:hyperlink w:anchor="Par965" w:tooltip="8.7. Финансово-экономические показатели социально значимых проектов:" w:history="1">
        <w:r>
          <w:rPr>
            <w:color w:val="0000FF"/>
          </w:rPr>
          <w:t>пунктом 8.7</w:t>
        </w:r>
      </w:hyperlink>
      <w:r>
        <w:t xml:space="preserve"> настоящего раздела.</w:t>
      </w:r>
    </w:p>
    <w:p w:rsidR="000F6173" w:rsidRDefault="000F6173" w:rsidP="000F61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8.9 введен постановлением Правительства Мурманской области от 30.11.2022 N 943-ПП)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r>
        <w:t>9. Направления расходования предоставленных средств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9.1. Финансирование проекта специализированной организацией осуществляется, но не ограничивается следующими направлениями: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проведение маркетинговых исследований;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разработка технико-экономических обоснований;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приобретение для проекта земельных участков и иных объектов недвижимого имущества, объектов инженерной, энергетической, транспортной, социальной, телекоммуникационной и иной инфраструктуры;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проведение кадастровых и иных работ, связанных с приобретением, созданием, реконструкцией недвижимого имущества;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приобретение услуг независимых оценщиков, экспертов и консультантов в связи с реализацией проекта;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приобретение патентов, товарных знаков и иных результатов интеллектуальной деятельности;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- проведение </w:t>
      </w:r>
      <w:proofErr w:type="spellStart"/>
      <w:r>
        <w:t>предпроектных</w:t>
      </w:r>
      <w:proofErr w:type="spellEnd"/>
      <w:r>
        <w:t xml:space="preserve"> изысканий (в соответствии с пунктом 4 статьи 47 Градостроительного кодекса РФ) на земельном участке;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разработка проектно-сметной документации и проведение ее экспертизы;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работы по строительству, реконструкции, модернизации, капитальному ремонту объектов капитального строительства, а также демонтажу объектов недвижимости;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привлечение генерального подрядчика и (или) технического заказчика, осуществление авторского надзора и иные аналогичные услуги по организации проведения строительно-монтажных и ремонтных работ;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работы по подключению объектов капитального строительства к сетям инженерно-технической инфраструктуры;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создание и приобретение производственных мощностей (движимого имущества: оборудование, передаточные устройства, инвентарь, инструмент, транспортные средства и т.п.);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пополнение (финансирование) оборотных средств.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lastRenderedPageBreak/>
        <w:t>9.2. Денежные средства, направленные на финансирование проекта, не могут использоваться в целях рефинансирования текущих кредитов и займов проектной компании и партнера по проекту, а также иных обязатель</w:t>
      </w:r>
      <w:proofErr w:type="gramStart"/>
      <w:r>
        <w:t>ств пр</w:t>
      </w:r>
      <w:proofErr w:type="gramEnd"/>
      <w:r>
        <w:t>оектной компании и партнера по проекту, не связанных с реализацией проекта, а также на компенсацию (возмещение) ранее понесенных затрат партнера по проекту.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r>
        <w:t>10. Условия заемного финансирования проектов</w:t>
      </w:r>
    </w:p>
    <w:p w:rsidR="000F6173" w:rsidRDefault="000F6173" w:rsidP="000F6173">
      <w:pPr>
        <w:pStyle w:val="ConsPlusTitle"/>
        <w:jc w:val="center"/>
      </w:pPr>
      <w:r>
        <w:t>специализированной организацией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10.1. Объем финансирования проекта специализированной организацией составляет: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не более 80 % общего объема инвестиций для инвестиционного проекта;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до 100 % общего объема инвестиций социально значимого проекта.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10.2. Срок возврата заемных средств составляет не более 7 лет, за исключением проектов, реализуемых в форме концессионных соглашений, соглашений о государственно-частном или </w:t>
      </w:r>
      <w:proofErr w:type="spellStart"/>
      <w:r>
        <w:t>муниципально</w:t>
      </w:r>
      <w:proofErr w:type="spellEnd"/>
      <w:r>
        <w:t>-частном партнерстве, срок возврата заемных средств по которым устанавливается не более чем на срок действия такого соглашения.</w:t>
      </w:r>
    </w:p>
    <w:p w:rsidR="000F6173" w:rsidRDefault="000F6173" w:rsidP="000F6173">
      <w:pPr>
        <w:pStyle w:val="ConsPlusNormal"/>
        <w:jc w:val="both"/>
      </w:pPr>
      <w:r>
        <w:t>(в ред. постановления Правительства Мурманской области от 04.12.2023 N 909-ПП)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10.3. В целях исполнения условий соглашения о займе специализированная организация имеет право включать в соглашение о займе одно или более из нижеследующих условий: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в целях контроля за целевым расходованием сре</w:t>
      </w:r>
      <w:proofErr w:type="gramStart"/>
      <w:r>
        <w:t>дств пр</w:t>
      </w:r>
      <w:proofErr w:type="gramEnd"/>
      <w:r>
        <w:t>едставители специализированной организации должны быть включены в состав коллективных органов управления (при наличии) и контрольно-ревизионных органов заемщика таким образом, чтобы представители специализированной организации составляли большинство при принятии решений;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- в целях исполнения обязательств заемщика в рамках заключаемого договора займа заемщик предоставляет специализированной организации право </w:t>
      </w:r>
      <w:proofErr w:type="spellStart"/>
      <w:r>
        <w:t>безакцептного</w:t>
      </w:r>
      <w:proofErr w:type="spellEnd"/>
      <w:r>
        <w:t xml:space="preserve"> списания средств со своего расчетного счета;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в целях контроля целевого использования сре</w:t>
      </w:r>
      <w:proofErr w:type="gramStart"/>
      <w:r>
        <w:t>дств ср</w:t>
      </w:r>
      <w:proofErr w:type="gramEnd"/>
      <w:r>
        <w:t>едства, предоставляемые в рамках соглашения о займе, разбиваются на отдельные последовательные транши, перечисление каждого из которых (кроме первого транша) обусловливается предоставлением документов, подтверждающих целевое использование средств предыдущего транша и (или) необходимость совершения расчетов.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10.4. В целях исполнения обязательств заемщика в рамках заключаемого договора займа предоставляется обеспечение, которое является источником возврата заемных сре</w:t>
      </w:r>
      <w:proofErr w:type="gramStart"/>
      <w:r>
        <w:t>дств в сл</w:t>
      </w:r>
      <w:proofErr w:type="gramEnd"/>
      <w:r>
        <w:t>учае неисполнения обязательств по возврату займа, уплате процентов за пользование заемными средствами.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10.4.1. </w:t>
      </w:r>
      <w:proofErr w:type="gramStart"/>
      <w:r>
        <w:t>В качестве обеспечения может быть представлен залог (последующий залог) любого имущества, в том числе вещей и имущественных прав, за исключением видов имущества, залог которых запрещен законом, а также поручительство физических лиц (в том числе индивидуальных предпринимателей) и (или) юридических лиц, поручительство гарантийных организаций и (или) фондов, безотзывная банковская гарантия, государственная гарантия субъекта Российской Федерации.</w:t>
      </w:r>
      <w:proofErr w:type="gramEnd"/>
    </w:p>
    <w:p w:rsidR="000F6173" w:rsidRDefault="000F6173" w:rsidP="000F6173">
      <w:pPr>
        <w:pStyle w:val="ConsPlusNormal"/>
        <w:jc w:val="both"/>
      </w:pPr>
      <w:r>
        <w:t>(подп. 10.4.1 в ред. постановления Правительства Мурманской области от 04.12.2023 N 909-ПП)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10.4.2. В обязательном порядке предоставляется обеспечение в виде поручительства физических лиц, </w:t>
      </w:r>
      <w:r>
        <w:lastRenderedPageBreak/>
        <w:t>являющихся контролирующими деятельность заемщика лицами, и залог доли участников в уставном капитале проектной компании.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10.4.3. Поручительства физических лиц (в том числе индивидуальных предпринимателей) и (или) юридических лиц, гарантийных организаций и (или) фондов являются дополнительным обеспечением и не могут являться основными и единственными видами обеспечения исполнения обязательств заемщика в рамках заключаемого договора займа.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Процентная ставка за пользование заемными средствами специализированной организации устанавливается для инвестиционных проектов - не менее 2 % годовых, для социально значимых проектов - до 0 %.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r>
        <w:t>11. Условия создания специализированной организацией</w:t>
      </w:r>
    </w:p>
    <w:p w:rsidR="000F6173" w:rsidRDefault="000F6173" w:rsidP="000F6173">
      <w:pPr>
        <w:pStyle w:val="ConsPlusTitle"/>
        <w:jc w:val="center"/>
      </w:pPr>
      <w:r>
        <w:t>проектных компаний и участия в их капитале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11.1. Специализированная организация может участвовать только в капитале (капиталах) проектных компаний, зарегистрированных на территории Мурманской области.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11.2. Допускаются поэтапное увеличение размера капитала проектной компании и (или) поэтапная оплата капитала по мере реализации проекта в порядке, установленном законодательством. В этом случае в соглашении о реализации проекта (акционерном соглашении, договоре об осуществлении прав участников, корпоративном договоре) указывается финансовая ответственность сторон в случае неисполнения (частичного исполнения) обязательств в соответствии с утвержденным планом-графиком реализации проекта, иными документами по проекту.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11.3. Рекомендуемый объем участия специализированной организации в уставном капитале проектных компаний не более 49 %.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11.4. Для обеспечения контроля за целевым использованием сре</w:t>
      </w:r>
      <w:proofErr w:type="gramStart"/>
      <w:r>
        <w:t>дств сп</w:t>
      </w:r>
      <w:proofErr w:type="gramEnd"/>
      <w:r>
        <w:t>ециализированной организации и выполнением обязательств партнером по проекту представители специализированной организации должны быть включены в состав коллективных органов управления и контрольно-ревизионных органов проектной компании таким образом, чтобы представители специализированной организации составляли большинство при принятии решений.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bookmarkStart w:id="10" w:name="Par1040"/>
      <w:bookmarkEnd w:id="10"/>
      <w:r>
        <w:t>12. Порядок отбора и рассмотрения проектов и (или) партнеров</w:t>
      </w:r>
    </w:p>
    <w:p w:rsidR="000F6173" w:rsidRDefault="000F6173" w:rsidP="000F6173">
      <w:pPr>
        <w:pStyle w:val="ConsPlusTitle"/>
        <w:jc w:val="center"/>
      </w:pPr>
      <w:r>
        <w:t>по проекту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12.1. Отбор проектов и (или) партнеров по проекту может осуществляться специализированной организацией на конкурсной основе или в заявительном порядке.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12.2. Приоритетным механизмом отбора проектов и (или) партнеров по проекту является конкурсный отбор, порядок проведения (в том числе критерии отбора проектов) которого утверждается советом директоров специализированной организации для отдельного конкурса или аналогичных по специфике конкурсов.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12.3. В заявительном </w:t>
      </w:r>
      <w:hyperlink w:anchor="Par114" w:tooltip="ПОРЯДОК" w:history="1">
        <w:r>
          <w:rPr>
            <w:color w:val="0000FF"/>
          </w:rPr>
          <w:t>порядке</w:t>
        </w:r>
      </w:hyperlink>
      <w:r>
        <w:t xml:space="preserve"> проект инициируется и рассматривается в соответствии с Порядком взаимодействия исполнительных органов Мурманской области, органов местного самоуправления Мурманской области и потенциальных инвесторов со специализированной организацией по привлечению инвестиций и работе с инвесторами Мурманской области по принципу одного окна, утвержденным </w:t>
      </w:r>
      <w:r>
        <w:lastRenderedPageBreak/>
        <w:t>постановлением Правительства Мурманской области от 23.10.2019 N 486-ПП.</w:t>
      </w:r>
    </w:p>
    <w:p w:rsidR="000F6173" w:rsidRDefault="000F6173" w:rsidP="000F6173">
      <w:pPr>
        <w:pStyle w:val="ConsPlusNormal"/>
        <w:jc w:val="both"/>
      </w:pPr>
      <w:r>
        <w:t>(в ред. постановления Правительства Мурманской области от 30.11.2022 N 943-ПП)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К материалам инвестиционной инициативы прилагается </w:t>
      </w:r>
      <w:hyperlink w:anchor="Par1172" w:tooltip="ФОРМА ЗАКЛЮЧЕНИЯ" w:history="1">
        <w:r>
          <w:rPr>
            <w:color w:val="0000FF"/>
          </w:rPr>
          <w:t>заключение</w:t>
        </w:r>
      </w:hyperlink>
      <w:r>
        <w:t xml:space="preserve"> специализированной организации о соответствии проекта и партнера по проекту условиям проектного финансирования по форме согласно приложению N 2 к настоящему Положению.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gramStart"/>
      <w:r>
        <w:t>В случае если реализация проекта осуществляется в рамках концессионного соглашения, планируемого к реализации с участием средств областного бюджета или стороной которого является Мурманская область, его рассмотрение осуществляется в порядке, предусмотренном постановлением Правительства Мурманской области от 24.05.2017 N 265-ПП "О мерах по реализации отдельных положений Федерального закона от 21.07.2005 N 115-ФЗ "О концессионных соглашениях" на территории Мурманской области" (далее - специализированный порядок</w:t>
      </w:r>
      <w:proofErr w:type="gramEnd"/>
      <w:r>
        <w:t xml:space="preserve"> по концессии).</w:t>
      </w:r>
    </w:p>
    <w:p w:rsidR="000F6173" w:rsidRDefault="000F6173" w:rsidP="000F6173">
      <w:pPr>
        <w:pStyle w:val="ConsPlusNormal"/>
        <w:jc w:val="both"/>
      </w:pPr>
      <w:r>
        <w:t>(абзац введен постановлением Правительства Мурманской области от 04.12.2023 N 909-ПП)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реализация проекта осуществляется в рамках соглашения о государственно-частном партнерстве или соглашения о </w:t>
      </w:r>
      <w:proofErr w:type="spellStart"/>
      <w:r>
        <w:t>муниципально</w:t>
      </w:r>
      <w:proofErr w:type="spellEnd"/>
      <w:r>
        <w:t>-частном партнерстве, планируемого к реализации с участием средств областного бюджета, его рассмотрение осуществляется в порядке, предусмотренном постановлением Правительства Мурманской области от 30.06.2016 N 322-ПП "О подготовке проектов государственно-частного партнерства, принятии решений о реализации проектов государственно-частного партнерства, реализации, контроле и мониторинге реализации соглашений о государственно-частном партнерстве</w:t>
      </w:r>
      <w:proofErr w:type="gramEnd"/>
      <w:r>
        <w:t>" (далее - специализированный порядок по ГЧП).</w:t>
      </w:r>
    </w:p>
    <w:p w:rsidR="000F6173" w:rsidRDefault="000F6173" w:rsidP="000F6173">
      <w:pPr>
        <w:pStyle w:val="ConsPlusNormal"/>
        <w:jc w:val="both"/>
      </w:pPr>
      <w:r>
        <w:t>(абзац введен постановлением Правительства Мурманской области от 04.12.2023 N 909-ПП)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12.4. В случае отсутствия у специализированной организации достаточного объема сре</w:t>
      </w:r>
      <w:proofErr w:type="gramStart"/>
      <w:r>
        <w:t>дств дл</w:t>
      </w:r>
      <w:proofErr w:type="gramEnd"/>
      <w:r>
        <w:t>я финансирования проекта, инициированного в заявительном порядке, заявителю направляется уведомление о невозможности предоставления финансирования проекта.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12.5. </w:t>
      </w:r>
      <w:proofErr w:type="gramStart"/>
      <w:r>
        <w:t xml:space="preserve">Решение об участии специализированной организации в проекте в качестве участника принимается советом директоров на основании положительного заключения отраслевой рабочей группы по рассмотрению инвестиционных проектов Мурманской области, полученного в соответствии с </w:t>
      </w:r>
      <w:hyperlink w:anchor="Par217" w:tooltip="4. Рассмотрение инвестиционной инициативы" w:history="1">
        <w:r>
          <w:rPr>
            <w:color w:val="0000FF"/>
          </w:rPr>
          <w:t>разделом 4</w:t>
        </w:r>
      </w:hyperlink>
      <w:r>
        <w:t xml:space="preserve"> Порядка взаимодействия исполнительных органов государственной власти, органов местного самоуправления Мурманской области и потенциальных инвесторов со специализированной организацией по привлечению инвестиций и работе с инвесторами Мурманской области по принципу</w:t>
      </w:r>
      <w:proofErr w:type="gramEnd"/>
      <w:r>
        <w:t xml:space="preserve"> </w:t>
      </w:r>
      <w:proofErr w:type="gramStart"/>
      <w:r>
        <w:t xml:space="preserve">одного окна, утвержденного постановлением Правительства Мурманской области от 23.10.2019 N 486-ПП, а в случае участия специализированной организации в проекте, реализуемом в рамках концессионного соглашения, соглашения о государственно-частном, </w:t>
      </w:r>
      <w:proofErr w:type="spellStart"/>
      <w:r>
        <w:t>муниципально</w:t>
      </w:r>
      <w:proofErr w:type="spellEnd"/>
      <w:r>
        <w:t>-частном партнерстве, планируемого к реализации с участием средств областного бюджета или стороной которого является Мурманская область, в соответствии со специализированными порядками по концессии и ГЧП.</w:t>
      </w:r>
      <w:proofErr w:type="gramEnd"/>
    </w:p>
    <w:p w:rsidR="000F6173" w:rsidRDefault="000F6173" w:rsidP="000F6173">
      <w:pPr>
        <w:pStyle w:val="ConsPlusNormal"/>
        <w:jc w:val="both"/>
      </w:pPr>
      <w:r>
        <w:t>(в ред. постановления Правительства Мурманской области от 04.12.2023 N 909-ПП)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12.6. Решение об участии специализированной организации в проекте должно содержать условия участия специализированной организации в проекте, предусмотренные настоящим Положением.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1"/>
      </w:pPr>
      <w:r>
        <w:t>13. Мониторинг реализации проекта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 xml:space="preserve">13.1. В целях мониторинга хода реализации проекта специализированная организация совместно с партнером по проекту в срок, не превышающий 30 календарных дней </w:t>
      </w:r>
      <w:proofErr w:type="gramStart"/>
      <w:r>
        <w:t>с даты принятия</w:t>
      </w:r>
      <w:proofErr w:type="gramEnd"/>
      <w:r>
        <w:t xml:space="preserve"> решения об участии специализированной организации в проекте, утверждает план-график реализации проекта, </w:t>
      </w:r>
      <w:r>
        <w:lastRenderedPageBreak/>
        <w:t>предусматривающий перечень контрольных точек по проекту.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13.2. Мониторинг реализации инвестиционного проекта осуществляет специализированная организация.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13.3. Мониторинг реализации социально значимого проекта осуществляют специализированная организация и отраслевой орган.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13.4. Обобщенные результаты мониторинга по проектам с указанием причин отклонения от запланированных сроков выполнения контрольных точек проекта направляются специализированной организацией в адрес Министерства развития Арктики и экономики Мурманской области ежеквартально в течение 30 календарных дней, следующих за окончанием отчетного периода.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13.5. </w:t>
      </w:r>
      <w:proofErr w:type="gramStart"/>
      <w:r>
        <w:t>В случае существенной корректировки проекта в ходе его реализации, нарушений сроков выполнения контрольных точек по проекту по вине партнера по проекту или изменения объемов финансирования проекта со стороны специализированной организации более чем на 15 % от первоначально запланированных вложений решение о целесообразности таких изменений или выходе специализированной организации из проекта принимается в рамках заседания отраслевой рабочей группы по рассмотрению инвестиционных проектов</w:t>
      </w:r>
      <w:proofErr w:type="gramEnd"/>
      <w:r>
        <w:t xml:space="preserve"> Мурманской области по инициативе специализированной организации, отраслевого органа или Министерства развития Арктики и экономики Мурманской области.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13.6. </w:t>
      </w:r>
      <w:proofErr w:type="gramStart"/>
      <w:r>
        <w:t xml:space="preserve">В случае реализации проекта в рамках концессионного соглашения, соглашения о государственно-частном, </w:t>
      </w:r>
      <w:proofErr w:type="spellStart"/>
      <w:r>
        <w:t>муниципально</w:t>
      </w:r>
      <w:proofErr w:type="spellEnd"/>
      <w:r>
        <w:t>-частном партнерстве, планируемого к реализации с участием средств областного бюджета или стороной которого является Мурманская область, в соответствии со специализированными порядками по концессии и ГЧП, мониторинг реализации проекта осуществляется в соответствии со специализированными порядками по концессии и ГЧП и нормами действующего законодательства.</w:t>
      </w:r>
      <w:proofErr w:type="gramEnd"/>
    </w:p>
    <w:p w:rsidR="000F6173" w:rsidRDefault="000F6173" w:rsidP="000F61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13.6 введен постановлением Правительства Мурманской области от 04.12.2023 N 909-ПП)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right"/>
        <w:outlineLvl w:val="1"/>
      </w:pPr>
      <w:r>
        <w:t>Приложение N 1</w:t>
      </w:r>
    </w:p>
    <w:p w:rsidR="000F6173" w:rsidRDefault="000F6173" w:rsidP="000F6173">
      <w:pPr>
        <w:pStyle w:val="ConsPlusNormal"/>
        <w:jc w:val="right"/>
      </w:pPr>
      <w:r>
        <w:t>к Положению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center"/>
      </w:pPr>
      <w:bookmarkStart w:id="11" w:name="Par1074"/>
      <w:bookmarkEnd w:id="11"/>
      <w:r>
        <w:t>МЕТОДИЧЕСКИЕ РЕКОМЕНДАЦИИ</w:t>
      </w:r>
    </w:p>
    <w:p w:rsidR="000F6173" w:rsidRDefault="000F6173" w:rsidP="000F6173">
      <w:pPr>
        <w:pStyle w:val="ConsPlusNormal"/>
        <w:jc w:val="center"/>
      </w:pPr>
      <w:r>
        <w:t>ПО РАЗРАБОТКЕ БИЗНЕС-ПЛАНА ПРОЕКТА, ПРЕТЕНДУЮЩЕГО</w:t>
      </w:r>
    </w:p>
    <w:p w:rsidR="000F6173" w:rsidRDefault="000F6173" w:rsidP="000F6173">
      <w:pPr>
        <w:pStyle w:val="ConsPlusNormal"/>
        <w:jc w:val="center"/>
      </w:pPr>
      <w:r>
        <w:t>НА ФИНАНСОВОЕ УЧАСТИЕ СПЕЦИАЛИЗИРОВАННОЙ ОРГАНИЗАЦИИ</w:t>
      </w:r>
    </w:p>
    <w:p w:rsidR="000F6173" w:rsidRDefault="000F6173" w:rsidP="000F6173">
      <w:pPr>
        <w:pStyle w:val="ConsPlusNormal"/>
        <w:jc w:val="center"/>
      </w:pPr>
      <w:r>
        <w:t>ПО ПРИВЛЕЧЕНИЮ ИНВЕСТИЦИЙ И РАБОТЕ С ИНВЕСТОРАМИ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2"/>
      </w:pPr>
      <w:r>
        <w:t>1. Общие положения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Бизнес-план проекта - основной документ, в котором излагаются главные характеристики проекта, позволяющие обосновать и оценить его возможности.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Бизнес-план разрабатывается на срок окупаемости проекта.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 xml:space="preserve">Расчет финансовых показателей проекта должен производиться в рублях - официальной валюте </w:t>
      </w:r>
      <w:r>
        <w:lastRenderedPageBreak/>
        <w:t>Российской Федерации.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В бизнес-плане должна содержаться объективная информация, основанная на подтвержденных данных и не противоречащих им разумных предположениях. Изложение информации в бизнес-плане должно быть понятным, логичным и структурированным.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Структура и содержание бизнес-плана должны отвечать нижеприведенным рекомендациям к структуре бизнес-плана с учетом отраслевой и иной специфики конкретного проекта.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При существенных расхождениях между содержанием бизнес-плана, предоставленного инвестором, и настоящими методическими рекомендациями специализированная организация имеет право вернуть бизнес-план на доработку с указанием причин отказа в рассмотрении.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2"/>
      </w:pPr>
      <w:r>
        <w:t>2. Основные разделы бизнес-плана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Рекомендуемая структура бизнес-плана включает следующие разделы: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1. Резюме проекта.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2. Анализ деятельности партнера по проекту и положения дел в отрасли.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3. Описание продукции (товара, услуги).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4. План продаж и стратегия маркетинга.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5. План производства.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6. Финансовый план.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7. Анализ проектных рисков.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8. Приложения.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3"/>
      </w:pPr>
      <w:r>
        <w:t>2.1. Резюме проекта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Раздел содержит общую информацию о проекте и дает его краткую характеристику.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Резюме должно содержать: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основные сведения о проекте;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обоснование необходимости реализации проекта;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информацию об общей потребности в инвестициях с указанием основных этапов реализации проекта;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предложения по форме и объему финансирования проекта со стороны специализированной организации, а также сроках участия специализированной организации в проекте и порядке ее выхода из проекта;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lastRenderedPageBreak/>
        <w:t xml:space="preserve">- расшифровку финансово-экономических показателей, а также показателей социальной и (или) бюджетной эффективности проекта, рассчитанные в соответствии с </w:t>
      </w:r>
      <w:hyperlink w:anchor="Par905" w:tooltip="7. Критерии отбора инвестиционных проектов" w:history="1">
        <w:r>
          <w:rPr>
            <w:color w:val="0000FF"/>
          </w:rPr>
          <w:t>разделами 7</w:t>
        </w:r>
      </w:hyperlink>
      <w:r>
        <w:t xml:space="preserve"> и </w:t>
      </w:r>
      <w:hyperlink w:anchor="Par956" w:tooltip="8. Критерии отбора социально значимых проектов" w:history="1">
        <w:r>
          <w:rPr>
            <w:color w:val="0000FF"/>
          </w:rPr>
          <w:t>8</w:t>
        </w:r>
      </w:hyperlink>
      <w:r>
        <w:t xml:space="preserve"> Положения о проектном финансировании инвестиционных проектов специализированной организацией по привлечению инвестиций и работе с инвесторами в Мурманской области, утвержденного постановлением Правительства Мурманской области от 23.10.2019 N 486-ПП.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3"/>
      </w:pPr>
      <w:r>
        <w:t>2.2. Анализ деятельности партнера по проекту и положения дел</w:t>
      </w:r>
    </w:p>
    <w:p w:rsidR="000F6173" w:rsidRDefault="000F6173" w:rsidP="000F6173">
      <w:pPr>
        <w:pStyle w:val="ConsPlusTitle"/>
        <w:jc w:val="center"/>
      </w:pPr>
      <w:r>
        <w:t>в отрасли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В данном разделе дается информация о партнере по проекту: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организационно-правовая форма (если применимо);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местоположение;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краткая история;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основные направления деятельности и выпускаемая продукция (услуги);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опыт работы в отрасли, в которой планируется реализация проекта;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финансово-экономические показатели деятельности;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структура управления и кадровый состав;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перспективы развития и партнерские связи.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Приводятся также сведения об отрасли, в которой планируется реализация проекта: текущее состояние дел, факторы роста или падения производства в отрасли, основные направления развития.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3"/>
      </w:pPr>
      <w:r>
        <w:t>2.3. Описание продукции (товара, услуги)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Раздел содержит информацию о продукции, ее основных характеристиках, назначении и области применения, основных потребителях, потребительских свойствах, отличиях от существующих аналогов.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В разделе должны быть перечислены конкурентные и инновационные качества продукта, которые позволят ему занять конкретный сегмент рынка.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3"/>
      </w:pPr>
      <w:r>
        <w:t>2.4. План продаж и стратегия маркетинга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 xml:space="preserve">Цель этого раздела - показать, как инвестор намеревается воздействовать на рынок и реагировать на </w:t>
      </w:r>
      <w:proofErr w:type="gramStart"/>
      <w:r>
        <w:t>складывающуюся</w:t>
      </w:r>
      <w:proofErr w:type="gramEnd"/>
      <w:r>
        <w:t xml:space="preserve"> на нем обстановку, чтобы обеспечить сбыт продукции (услуги).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Данный раздел должен содержать: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описание рынка сбыта продукции и перспективы его развития;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прогнозируемую рыночную цену на продукцию (работы, услуги);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- описание предполагаемых способов, форм и каналов сбыта продукции (работ, услуг);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lastRenderedPageBreak/>
        <w:t>- оценку объемов спроса и реализации продукции (работ, услуг) на срок окупаемости проекта.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3"/>
      </w:pPr>
      <w:r>
        <w:t>2.5. План производства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 xml:space="preserve">Назначение данного раздела - описать производственный процесс и показать, что при реализации </w:t>
      </w:r>
      <w:proofErr w:type="gramStart"/>
      <w:r>
        <w:t>проекта</w:t>
      </w:r>
      <w:proofErr w:type="gramEnd"/>
      <w:r>
        <w:t xml:space="preserve"> возможно производить необходимое рынку количество товаров должного качества в определенные сроки.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В данном разделе необходимо привести общие сведения об объемах капитальных вложений и инвестиционный план, в котором отражается информация о выполнении всех этапов реализации проекта, включая разработку необходимой документации, проведение строительно-монтажных работ, а также этапов приобретения и установки технологического оборудования.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Далее необходимо отразить сведения о характере производственного процесса, привести схему технологической цепочки, представить производственную программу выпуска проектируемой продукции в натуральном выражении (по форме и методологии, принятой в отрасли) на срок окупаемости проекта.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На основании производственной программы производится расчет объема производства в денежном выражении (расчет товарной продукции) в прогнозных ценах каждого года.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В этом разделе также необходимо подробно раскрыть смету затрат на производство, отразив отдельно структуру производственных издержек, структуру затрат на заработную плату (с обоснованием необходимого количества специалистов), управленческие расходы и др.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3"/>
      </w:pPr>
      <w:r>
        <w:t>2.6. Финансовый план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Данный раздел является ключевым, в нем планируются затраты на реализацию проекта и определяется его эффективность.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Основной целью разработки финансового плана является определение финансового результата от реализации проекта, формирование потока денежных средств.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В данном разделе приводятся сведения, раскрывающие источники финансовых средств, общую потребность и структуру инвестиционного капитала, дается график получения и возврата финансовых ресурсов. В финансовом плане приводятся или рассчитываются все денежные потоки проекта.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В случае если в рамках реализации проекта планируется получение мер государственной поддержки, основные финансовые параметры проекта (чистый дисконтированный доход и дисконтированный срок окупаемости) должны быть рассчитаны в 2 вариантах (с учетом получения мер государственной поддержки и без учета их получения). Для действующих организаций приводится информация о приросте основных показателей деятельности в результате реализации проекта.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3"/>
      </w:pPr>
      <w:r>
        <w:t>2.7. Анализ проектных рисков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Раздел должен содержать типы и описание основных рисков по проекту, их оценку, способы управления и минимизации рисков, а также план мероприятий по снижению рисков проекта.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Title"/>
        <w:jc w:val="center"/>
        <w:outlineLvl w:val="3"/>
      </w:pPr>
      <w:r>
        <w:t>2.8. Приложения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lastRenderedPageBreak/>
        <w:t>В приложениях целесообразно привести таблицы с основными технико-экономическими показателями проекта, рассчитанными в предыдущих разделах. Желательно включить в данный раздел таблицы, графики, диаграммы, отражающие предполагаемые основные показатели и итоги реализации проекта.</w:t>
      </w:r>
    </w:p>
    <w:p w:rsidR="000F6173" w:rsidRDefault="000F6173" w:rsidP="000F6173">
      <w:pPr>
        <w:pStyle w:val="ConsPlusNormal"/>
        <w:spacing w:before="240"/>
        <w:ind w:firstLine="540"/>
        <w:jc w:val="both"/>
      </w:pPr>
      <w:r>
        <w:t>В качестве приложения к проекту необходимо предоставить финансовую модель, выполненную в виде электронных таблиц и содержащую в разбивке по годам на весь срок реализации проекта расчет финансовых результатов, движения денежных потоков, балансовых показателей проекта, а также подробный расчет налоговых поступлений в бюджеты всех уровней.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right"/>
        <w:outlineLvl w:val="1"/>
      </w:pPr>
      <w:r>
        <w:t>Приложение N 2</w:t>
      </w:r>
    </w:p>
    <w:p w:rsidR="000F6173" w:rsidRDefault="000F6173" w:rsidP="000F6173">
      <w:pPr>
        <w:pStyle w:val="ConsPlusNormal"/>
        <w:jc w:val="right"/>
      </w:pPr>
      <w:r>
        <w:t>к Положению</w:t>
      </w:r>
    </w:p>
    <w:p w:rsidR="000F6173" w:rsidRDefault="000F6173" w:rsidP="000F617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6173" w:rsidTr="00B8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173" w:rsidRDefault="000F6173" w:rsidP="00B83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173" w:rsidRDefault="000F6173" w:rsidP="00B83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173" w:rsidRDefault="000F6173" w:rsidP="00B831A7">
            <w:pPr>
              <w:pStyle w:val="ConsPlusNormal"/>
              <w:jc w:val="right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6173" w:rsidRDefault="000F6173" w:rsidP="00B831A7">
            <w:pPr>
              <w:pStyle w:val="ConsPlusNormal"/>
              <w:jc w:val="right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постановления Правительства Мурманской области</w:t>
            </w:r>
            <w:proofErr w:type="gramEnd"/>
          </w:p>
          <w:p w:rsidR="000F6173" w:rsidRDefault="000F6173" w:rsidP="00B831A7">
            <w:pPr>
              <w:pStyle w:val="ConsPlusNormal"/>
              <w:jc w:val="right"/>
              <w:rPr>
                <w:color w:val="392C69"/>
              </w:rPr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173" w:rsidRDefault="000F6173" w:rsidP="00B831A7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center"/>
      </w:pPr>
      <w:bookmarkStart w:id="12" w:name="Par1172"/>
      <w:bookmarkEnd w:id="12"/>
      <w:r>
        <w:t>ФОРМА ЗАКЛЮЧЕНИЯ</w:t>
      </w:r>
    </w:p>
    <w:p w:rsidR="000F6173" w:rsidRDefault="000F6173" w:rsidP="000F6173">
      <w:pPr>
        <w:pStyle w:val="ConsPlusNormal"/>
        <w:jc w:val="center"/>
      </w:pPr>
      <w:r>
        <w:t>О СООТВЕТСТВИИ ИНВЕСТОРА/ПАРТНЕРА ПО ПРОЕКТУ И ПРОЕКТА</w:t>
      </w:r>
    </w:p>
    <w:p w:rsidR="000F6173" w:rsidRDefault="000F6173" w:rsidP="000F6173">
      <w:pPr>
        <w:pStyle w:val="ConsPlusNormal"/>
        <w:jc w:val="center"/>
      </w:pPr>
      <w:r>
        <w:t>УСЛОВИЯМ ПРОЕКТНОГО ФИНАНСИРОВАНИЯ</w:t>
      </w: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ind w:firstLine="540"/>
        <w:jc w:val="both"/>
      </w:pPr>
      <w:r>
        <w:t>Термины и определения, используемые в настоящем приложении, применяются в значении, определенном в Положении о проектном финансировании инвестиционных проектов специализированной организацией по привлечению инвестиций и работе с инвесторами в Мурманской области (далее - Положение о проектном финансировании; инвестор/партнер по проекту - далее партнер по проекту)</w:t>
      </w:r>
    </w:p>
    <w:p w:rsidR="000F6173" w:rsidRDefault="000F6173" w:rsidP="000F61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989"/>
        <w:gridCol w:w="3402"/>
      </w:tblGrid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Требования, установленные Положением о проектном финансировании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Информация, подтверждающая соответствие требованиям</w:t>
            </w: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Требования к партнеру по проекту - юридическому лицу</w:t>
            </w: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Юридическое лицо создано в соответствии с законодательством Российской Федерации и является налоговым резидентом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proofErr w:type="gramStart"/>
            <w:r>
              <w:t xml:space="preserve">В уставном (складочном) капитале партнера по проекту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</w:t>
            </w:r>
            <w:r>
              <w:lastRenderedPageBreak/>
      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таких юридических лиц (офшорные зоны), в совокупности не превышает 50 процентов</w:t>
            </w:r>
            <w:proofErr w:type="gramEnd"/>
            <w:r>
              <w:t xml:space="preserve"> и </w:t>
            </w:r>
            <w:proofErr w:type="spellStart"/>
            <w:r>
              <w:t>бенефициарные</w:t>
            </w:r>
            <w:proofErr w:type="spellEnd"/>
            <w:r>
              <w:t xml:space="preserve"> владельцы партнера по проекту не имеют гражданства (подданства) государства, включенного в указанный перечень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С момента государственной регистрации партнера по проекту прошло более 1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Партнер по проекту не находится в процессе реорганизации или ликвидации, в отношении него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Партнер по проекту не является кредитной организацией, страховой организацией, негосударственным пенсионным фондом, профессиональным участником рынка ценных бумаг, ломбардом, а также участником соглашений о разделе 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Отсутствуют признаки финансовой несостоятельности партнера по проекту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Требования к партнеру по проекту - физическому лицу или индивидуальному предпринимателю</w:t>
            </w: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 xml:space="preserve">Физическое лицо или индивидуальный предприниматель зарегистрированы в соответствии с законодательством Российской </w:t>
            </w:r>
            <w:r>
              <w:lastRenderedPageBreak/>
              <w:t>Федерации, имеют место жительства на территории Российской Федерации и являются налоговым резидентом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В отношении партнера по проекту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Сведения о партнере по проекту отсутствуют в реестре дисквалифицированных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Партнер по проекту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Партнер по проекту имеет положительную кредитную историю, в том числе не имеет просроченной задолженности и (или) иных неисполненных обязательств по договорам, заключенным со специализированной организацией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Отсутствуют признаки финансовой несостоятельности партнера по проекту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Требования к инвестиционному проекту</w:t>
            </w: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Реализация инвестиционного проекта может осуществляться в любой сфере деятельности, за исключением:</w:t>
            </w:r>
          </w:p>
          <w:p w:rsidR="000F6173" w:rsidRDefault="000F6173" w:rsidP="00B831A7">
            <w:pPr>
              <w:pStyle w:val="ConsPlusNormal"/>
            </w:pPr>
            <w:r>
              <w:t>- осуществления производства и реализации подакцизных товаров, а также добычи и реализации полезных ископаемых, за исключением общераспространенных полезных ископаемых;</w:t>
            </w:r>
          </w:p>
          <w:p w:rsidR="000F6173" w:rsidRDefault="000F6173" w:rsidP="00B831A7">
            <w:pPr>
              <w:pStyle w:val="ConsPlusNormal"/>
            </w:pPr>
            <w:r>
              <w:t>- оказания кредитных, страховых, ломбардных и иных финансовых услуг;</w:t>
            </w:r>
          </w:p>
          <w:p w:rsidR="000F6173" w:rsidRDefault="000F6173" w:rsidP="00B831A7">
            <w:pPr>
              <w:pStyle w:val="ConsPlusNormal"/>
            </w:pPr>
            <w:r>
              <w:t>- деятельности в сфере рынка ценных бумаг;</w:t>
            </w:r>
          </w:p>
          <w:p w:rsidR="000F6173" w:rsidRDefault="000F6173" w:rsidP="00B831A7">
            <w:pPr>
              <w:pStyle w:val="ConsPlusNormal"/>
            </w:pPr>
            <w:r>
              <w:t xml:space="preserve">- деятельности в сфере игорного бизнеса (в </w:t>
            </w:r>
            <w:proofErr w:type="spellStart"/>
            <w:r>
              <w:t>т.ч</w:t>
            </w:r>
            <w:proofErr w:type="spellEnd"/>
            <w:r>
              <w:t>. организации и проведении пари и лотерей); осуществления операций с недвижимостью (в случае, если данный вид деятельности является основным по проекту)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Наличие бизнес-плана инвестиционного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Инвестиционный проект реализуется на основе проектного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Инвестиционный проект реализуется на территории Мурманской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10000000 (Десять миллионов)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Чистая приведенная стоимость инвестиционного проекта больше или равна 0 (ноль)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Дисконтированный срок окупаемости инвестиций по проекту составляет не более 10 лет, за исключением проектов, реализуемых в соответствии с нормами Федеральных законов от 21.07.2005 N 115-ФЗ, от 13.07.2015 N 224-ФЗ, дисконтированный срок окупаемости инвестиций по которым составляет до 20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Социальная и (или) бюджетная эффективность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Требования к социально значимым проектам</w:t>
            </w: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Реализация социально значимого проекта может осуществляться в любой сфере деятельности, за исключением:</w:t>
            </w:r>
          </w:p>
          <w:p w:rsidR="000F6173" w:rsidRDefault="000F6173" w:rsidP="00B831A7">
            <w:pPr>
              <w:pStyle w:val="ConsPlusNormal"/>
            </w:pPr>
            <w:r>
              <w:t>- осуществления производства и реализации подакцизных товаров, а также добычи и реализации полезных ископаемых, за исключением общераспространенных полезных ископаемых;</w:t>
            </w:r>
          </w:p>
          <w:p w:rsidR="000F6173" w:rsidRDefault="000F6173" w:rsidP="00B831A7">
            <w:pPr>
              <w:pStyle w:val="ConsPlusNormal"/>
            </w:pPr>
            <w:r>
              <w:t>- оказания кредитных, страховых, ломбардных и иных финансовых услуг;</w:t>
            </w:r>
          </w:p>
          <w:p w:rsidR="000F6173" w:rsidRDefault="000F6173" w:rsidP="00B831A7">
            <w:pPr>
              <w:pStyle w:val="ConsPlusNormal"/>
            </w:pPr>
            <w:r>
              <w:t>- деятельности в сфере рынка ценных бумаг;</w:t>
            </w:r>
          </w:p>
          <w:p w:rsidR="000F6173" w:rsidRDefault="000F6173" w:rsidP="00B831A7">
            <w:pPr>
              <w:pStyle w:val="ConsPlusNormal"/>
            </w:pPr>
            <w:r>
              <w:t xml:space="preserve">- деятельности в сфере игорного бизнеса (в </w:t>
            </w:r>
            <w:proofErr w:type="spellStart"/>
            <w:r>
              <w:t>т.ч</w:t>
            </w:r>
            <w:proofErr w:type="spellEnd"/>
            <w:r>
              <w:t>. организации и проведении пари и лотерей); осуществления операций с недвижимостью (в случае, если данный вид деятельности является основным по проекту)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Инициатором социально значимого проекта выступает Правительство Мурманской области или исполнительный орган Мурманской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Инициатором социально значимого проекта представлено обоснование необходимости реализации социально значимого проекта, включающее описание социально значимой проблемы, на решение которой направлен социально значимый проект, и (или) оценку влияния социально значимого проекта на стимулирование и активизацию инвестиционной и предпринимательской деятельности, создание экономической основы для опережающего социального развития Мурманской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Наличие бизнес-плана или концепции социально значимого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Социально значимый проект реализуется на основе проектного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Социально значимый проект реализуется на территории Мурманской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Полная стоимость инвестиционного проекта, определяемая как сумма всех затрат на реализацию инвестиционного проекта (без учета процентов по кредитам (займам)), составляет не менее 5000000 (Пять миллионов)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Чистая приведенная стоимость социально значимого проекта больше или равна 0 (ноль)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Дисконтированный срок окупаемости инвестиций по проекту составляет не более 20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Направления расходования предоставленных средств</w:t>
            </w: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Направления расходования, запрашиваемые партнером к финансированию за счет сре</w:t>
            </w:r>
            <w:proofErr w:type="gramStart"/>
            <w:r>
              <w:t>дств сп</w:t>
            </w:r>
            <w:proofErr w:type="gramEnd"/>
            <w:r>
              <w:t>ециализированной организации:</w:t>
            </w:r>
          </w:p>
          <w:p w:rsidR="000F6173" w:rsidRDefault="000F6173" w:rsidP="00B831A7">
            <w:pPr>
              <w:pStyle w:val="ConsPlusNormal"/>
            </w:pPr>
            <w:r>
              <w:t>- проведение маркетинговых исследований;</w:t>
            </w:r>
          </w:p>
          <w:p w:rsidR="000F6173" w:rsidRDefault="000F6173" w:rsidP="00B831A7">
            <w:pPr>
              <w:pStyle w:val="ConsPlusNormal"/>
            </w:pPr>
            <w:r>
              <w:t>- разработка технико-экономических обоснований;</w:t>
            </w:r>
          </w:p>
          <w:p w:rsidR="000F6173" w:rsidRDefault="000F6173" w:rsidP="00B831A7">
            <w:pPr>
              <w:pStyle w:val="ConsPlusNormal"/>
            </w:pPr>
            <w:r>
              <w:t>- приобретение для проекта земельных участков и иных объектов недвижимого имущества, объектов инженерной, энергетической, транспортной, социальной, телекоммуникационной и иной инфраструктуры;</w:t>
            </w:r>
          </w:p>
          <w:p w:rsidR="000F6173" w:rsidRDefault="000F6173" w:rsidP="00B831A7">
            <w:pPr>
              <w:pStyle w:val="ConsPlusNormal"/>
            </w:pPr>
            <w:r>
              <w:t>- проведение кадастровых и иных работ, связанных с приобретением, созданием, реконструкцией недвижимого имущества;</w:t>
            </w:r>
          </w:p>
          <w:p w:rsidR="000F6173" w:rsidRDefault="000F6173" w:rsidP="00B831A7">
            <w:pPr>
              <w:pStyle w:val="ConsPlusNormal"/>
            </w:pPr>
            <w:r>
              <w:lastRenderedPageBreak/>
              <w:t>- приобретение услуг независимых оценщиков, экспертов и консультантов в связи с реализацией проекта;</w:t>
            </w:r>
          </w:p>
          <w:p w:rsidR="000F6173" w:rsidRDefault="000F6173" w:rsidP="00B831A7">
            <w:pPr>
              <w:pStyle w:val="ConsPlusNormal"/>
            </w:pPr>
            <w:r>
              <w:t>- приобретение патентов, товарных знаков и иных результатов интеллектуальной деятельности;</w:t>
            </w:r>
          </w:p>
          <w:p w:rsidR="000F6173" w:rsidRDefault="000F6173" w:rsidP="00B831A7">
            <w:pPr>
              <w:pStyle w:val="ConsPlusNormal"/>
            </w:pPr>
            <w:r>
              <w:t xml:space="preserve">- 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изысканий (в соответствии с пунктом 4 статьи 47 Градостроительного кодекса РФ) на земельном участке;</w:t>
            </w:r>
          </w:p>
          <w:p w:rsidR="000F6173" w:rsidRDefault="000F6173" w:rsidP="00B831A7">
            <w:pPr>
              <w:pStyle w:val="ConsPlusNormal"/>
            </w:pPr>
            <w:r>
              <w:t>- разработка проектно-сметной документации и проведение ее экспертизы;</w:t>
            </w:r>
          </w:p>
          <w:p w:rsidR="000F6173" w:rsidRDefault="000F6173" w:rsidP="00B831A7">
            <w:pPr>
              <w:pStyle w:val="ConsPlusNormal"/>
            </w:pPr>
            <w:r>
              <w:t>- работы по строительству, реконструкции, модернизации, капитальному ремонту объектов капитального строительства, а также демонтажу объектов недвижимости;</w:t>
            </w:r>
          </w:p>
          <w:p w:rsidR="000F6173" w:rsidRDefault="000F6173" w:rsidP="00B831A7">
            <w:pPr>
              <w:pStyle w:val="ConsPlusNormal"/>
            </w:pPr>
            <w:r>
              <w:t>- привлечение генерального подрядчика и (или) технического заказчика, осуществление авторского надзора и иные аналогичные услуги по организации проведения строительно-монтажных и ремонтных работ;</w:t>
            </w:r>
          </w:p>
          <w:p w:rsidR="000F6173" w:rsidRDefault="000F6173" w:rsidP="00B831A7">
            <w:pPr>
              <w:pStyle w:val="ConsPlusNormal"/>
            </w:pPr>
            <w:r>
              <w:t>- работы по подключению объектов капитального строительства к сетям инженерно-технической инфраструктуры;</w:t>
            </w:r>
          </w:p>
          <w:p w:rsidR="000F6173" w:rsidRDefault="000F6173" w:rsidP="00B831A7">
            <w:pPr>
              <w:pStyle w:val="ConsPlusNormal"/>
            </w:pPr>
            <w:r>
              <w:t>- создание и приобретение производственных мощностей (движимого имущества: оборудование, передаточные устройства, инвентарь, инструмент, транспортные средства и т.п.);</w:t>
            </w:r>
          </w:p>
          <w:p w:rsidR="000F6173" w:rsidRDefault="000F6173" w:rsidP="00B831A7">
            <w:pPr>
              <w:pStyle w:val="ConsPlusNormal"/>
            </w:pPr>
            <w:r>
              <w:t>- пополнение (финансирование) оборотных средств;</w:t>
            </w:r>
          </w:p>
          <w:p w:rsidR="000F6173" w:rsidRDefault="000F6173" w:rsidP="00B831A7">
            <w:pPr>
              <w:pStyle w:val="ConsPlusNormal"/>
            </w:pPr>
            <w:r>
              <w:t>- иные (указать 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Соответствие условиям заемного финансирования</w:t>
            </w: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Запрашиваемый объем финансирования проекта за счет сре</w:t>
            </w:r>
            <w:proofErr w:type="gramStart"/>
            <w:r>
              <w:t>дств сп</w:t>
            </w:r>
            <w:proofErr w:type="gramEnd"/>
            <w:r>
              <w:t>ециализированной организации:</w:t>
            </w:r>
          </w:p>
          <w:p w:rsidR="000F6173" w:rsidRDefault="000F6173" w:rsidP="00B831A7">
            <w:pPr>
              <w:pStyle w:val="ConsPlusNormal"/>
            </w:pPr>
            <w:r>
              <w:t>- не более 80 % общего объема инвестиций для инвестиционного проекта;</w:t>
            </w:r>
          </w:p>
          <w:p w:rsidR="000F6173" w:rsidRDefault="000F6173" w:rsidP="00B831A7">
            <w:pPr>
              <w:pStyle w:val="ConsPlusNormal"/>
            </w:pPr>
            <w:r>
              <w:t>- до 100 % общего объема инвестиций социально значимого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Планируемый срок возврата заемных средств должен составлять не более 7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Дополнительные условия соглашения о займе (одно или несколько), при необходимости:</w:t>
            </w:r>
          </w:p>
          <w:p w:rsidR="000F6173" w:rsidRDefault="000F6173" w:rsidP="00B831A7">
            <w:pPr>
              <w:pStyle w:val="ConsPlusNormal"/>
            </w:pPr>
            <w:r>
              <w:t>- в целях контроля за целевым расходованием сре</w:t>
            </w:r>
            <w:proofErr w:type="gramStart"/>
            <w:r>
              <w:t>дств пр</w:t>
            </w:r>
            <w:proofErr w:type="gramEnd"/>
            <w:r>
              <w:t xml:space="preserve">едставители специализированной организации должны быть включены в состав </w:t>
            </w:r>
            <w:r>
              <w:lastRenderedPageBreak/>
              <w:t>коллективных органов управления (при наличии) и контрольно-ревизионные органы заемщика, таким образом, чтобы представители специализированной организации составляли большинство при принятии решений;</w:t>
            </w:r>
          </w:p>
          <w:p w:rsidR="000F6173" w:rsidRDefault="000F6173" w:rsidP="00B831A7">
            <w:pPr>
              <w:pStyle w:val="ConsPlusNormal"/>
            </w:pPr>
            <w:r>
              <w:t xml:space="preserve">- в целях исполнения обязательств заемщика в рамках заключаемого договора займа, заемщик предоставляет специализированной организации право </w:t>
            </w:r>
            <w:proofErr w:type="spellStart"/>
            <w:r>
              <w:t>безакцептного</w:t>
            </w:r>
            <w:proofErr w:type="spellEnd"/>
            <w:r>
              <w:t xml:space="preserve"> списания средств со своего расчетного счета;</w:t>
            </w:r>
          </w:p>
          <w:p w:rsidR="000F6173" w:rsidRDefault="000F6173" w:rsidP="00B831A7">
            <w:pPr>
              <w:pStyle w:val="ConsPlusNormal"/>
            </w:pPr>
            <w:r>
              <w:t>- в целях контроля целевого использования сре</w:t>
            </w:r>
            <w:proofErr w:type="gramStart"/>
            <w:r>
              <w:t>дств ср</w:t>
            </w:r>
            <w:proofErr w:type="gramEnd"/>
            <w:r>
              <w:t>едства, предоставляемые в рамках соглашения о займе, разбиваются на отдельные последовательные транши, перечисление каждого из которых (кроме первого транша) обуславливается предоставлением документов, подтверждающих целевое использование средств предыдущего транша и (или) необходимость совершения расчетов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Информация об обеспечении займа:</w:t>
            </w:r>
          </w:p>
          <w:p w:rsidR="000F6173" w:rsidRDefault="000F6173" w:rsidP="00B831A7">
            <w:pPr>
              <w:pStyle w:val="ConsPlusNormal"/>
            </w:pPr>
            <w:proofErr w:type="gramStart"/>
            <w:r>
              <w:t>- залог недвижимого имущества (ипотека), движимого имущества (в том числе транспортных средств и спецтехники, оборудования, в том числе приобретаемого в будущем в рамках реализации проекта), залог ценных бумаг, залог доли участников в уставном капитале общества, поручительство физических лиц (в том числе индивидуальных предпринимателей) и (или) юридических лиц, поручительство гарантийных организаций/фондов, безотзывная банковская гарантия, государственная гарантия субъекта Российской Федерации;</w:t>
            </w:r>
            <w:proofErr w:type="gramEnd"/>
          </w:p>
          <w:p w:rsidR="000F6173" w:rsidRDefault="000F6173" w:rsidP="00B831A7">
            <w:pPr>
              <w:pStyle w:val="ConsPlusNormal"/>
            </w:pPr>
            <w:r>
              <w:t>- поручительства физических лиц, являющихся контролирующими деятельность заемщика лицами, и залог доли участников в уставном капитале проектной компании (обязательное обеспечение);</w:t>
            </w:r>
          </w:p>
          <w:p w:rsidR="000F6173" w:rsidRDefault="000F6173" w:rsidP="00B831A7">
            <w:pPr>
              <w:pStyle w:val="ConsPlusNormal"/>
            </w:pPr>
            <w:r>
              <w:t>- поручительства физических лиц (в том числе индивидуальных предпринимателей) и (или) юридических лиц, гарантийных организаций или фондов дополнительным обеспечением (дополнительное обеспечение)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  <w:tr w:rsidR="000F6173" w:rsidTr="00B831A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  <w:r>
              <w:t>Планируемая процентная ставка за пользование заемными средствами специализированной организации:</w:t>
            </w:r>
          </w:p>
          <w:p w:rsidR="000F6173" w:rsidRDefault="000F6173" w:rsidP="00B831A7">
            <w:pPr>
              <w:pStyle w:val="ConsPlusNormal"/>
            </w:pPr>
            <w:r>
              <w:t xml:space="preserve">- для инвестиционных проектов - не менее 2 % </w:t>
            </w:r>
            <w:r>
              <w:lastRenderedPageBreak/>
              <w:t>годовых; для социально значимых проектов - до 0 %)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3" w:rsidRDefault="000F6173" w:rsidP="00B831A7">
            <w:pPr>
              <w:pStyle w:val="ConsPlusNormal"/>
            </w:pPr>
          </w:p>
        </w:tc>
      </w:tr>
    </w:tbl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jc w:val="both"/>
      </w:pPr>
    </w:p>
    <w:p w:rsidR="000F6173" w:rsidRDefault="000F6173" w:rsidP="000F61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119" w:rsidRPr="000F6173" w:rsidRDefault="00CC5119" w:rsidP="000F6173">
      <w:bookmarkStart w:id="13" w:name="_GoBack"/>
      <w:bookmarkEnd w:id="13"/>
    </w:p>
    <w:sectPr w:rsidR="00CC5119" w:rsidRPr="000F6173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61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17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17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17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F6173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17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23.10.2019 N 486-ПП</w:t>
          </w:r>
          <w:r>
            <w:rPr>
              <w:rFonts w:ascii="Tahoma" w:hAnsi="Tahoma" w:cs="Tahoma"/>
              <w:sz w:val="16"/>
              <w:szCs w:val="16"/>
            </w:rPr>
            <w:br/>
            <w:t>(ред. от 26.08.2024)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специализированной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организ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17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</w:t>
          </w:r>
          <w:r>
            <w:rPr>
              <w:rFonts w:ascii="Tahoma" w:hAnsi="Tahoma" w:cs="Tahoma"/>
              <w:sz w:val="16"/>
              <w:szCs w:val="16"/>
            </w:rPr>
            <w:t xml:space="preserve"> сохранения: 04.10.2024</w:t>
          </w:r>
        </w:p>
      </w:tc>
    </w:tr>
  </w:tbl>
  <w:p w:rsidR="00000000" w:rsidRDefault="000F61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F617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D8"/>
    <w:rsid w:val="000F0BEB"/>
    <w:rsid w:val="000F6173"/>
    <w:rsid w:val="00311AFE"/>
    <w:rsid w:val="00744DD8"/>
    <w:rsid w:val="00CC5119"/>
    <w:rsid w:val="00E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1A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1A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8891</Words>
  <Characters>50681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2</cp:revision>
  <dcterms:created xsi:type="dcterms:W3CDTF">2024-10-04T09:09:00Z</dcterms:created>
  <dcterms:modified xsi:type="dcterms:W3CDTF">2024-10-04T09:09:00Z</dcterms:modified>
</cp:coreProperties>
</file>