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7B7" w:rsidRDefault="005617B7" w:rsidP="00A427C9">
      <w:pPr>
        <w:spacing w:after="0" w:line="240" w:lineRule="auto"/>
        <w:jc w:val="center"/>
        <w:rPr>
          <w:rFonts w:ascii="Times New Roman" w:hAnsi="Times New Roman"/>
          <w:b/>
          <w:bCs/>
          <w:sz w:val="28"/>
          <w:szCs w:val="28"/>
        </w:rPr>
      </w:pPr>
      <w:bookmarkStart w:id="0" w:name="_GoBack"/>
      <w:bookmarkEnd w:id="0"/>
      <w:r>
        <w:rPr>
          <w:rFonts w:ascii="Times New Roman" w:hAnsi="Times New Roman"/>
          <w:b/>
          <w:bCs/>
          <w:sz w:val="28"/>
          <w:szCs w:val="28"/>
        </w:rPr>
        <w:t xml:space="preserve">Доклад </w:t>
      </w:r>
    </w:p>
    <w:p w:rsidR="008E2F5D" w:rsidRPr="00982F7D" w:rsidRDefault="005617B7" w:rsidP="00A427C9">
      <w:pPr>
        <w:spacing w:after="0" w:line="240" w:lineRule="auto"/>
        <w:jc w:val="center"/>
        <w:rPr>
          <w:rFonts w:ascii="Times New Roman" w:hAnsi="Times New Roman"/>
          <w:b/>
          <w:sz w:val="28"/>
          <w:szCs w:val="28"/>
        </w:rPr>
      </w:pPr>
      <w:r>
        <w:rPr>
          <w:rFonts w:ascii="Times New Roman" w:hAnsi="Times New Roman"/>
          <w:b/>
          <w:bCs/>
          <w:sz w:val="28"/>
          <w:szCs w:val="28"/>
        </w:rPr>
        <w:t xml:space="preserve">на </w:t>
      </w:r>
      <w:r w:rsidR="006C2308">
        <w:rPr>
          <w:rFonts w:ascii="Times New Roman" w:hAnsi="Times New Roman"/>
          <w:b/>
          <w:bCs/>
          <w:sz w:val="28"/>
          <w:szCs w:val="28"/>
        </w:rPr>
        <w:t>семинаре</w:t>
      </w:r>
      <w:r w:rsidR="00530691">
        <w:rPr>
          <w:rFonts w:ascii="Times New Roman" w:hAnsi="Times New Roman"/>
          <w:b/>
          <w:bCs/>
          <w:sz w:val="28"/>
          <w:szCs w:val="28"/>
        </w:rPr>
        <w:t xml:space="preserve"> для депутатов представительных органов муниципальных образований и муниципальных служащих Мурманской области об изменениях регионального налогового законодательства</w:t>
      </w:r>
    </w:p>
    <w:p w:rsidR="005617B7" w:rsidRPr="00982F7D" w:rsidRDefault="005617B7" w:rsidP="00A427C9">
      <w:pPr>
        <w:spacing w:after="0" w:line="240" w:lineRule="auto"/>
        <w:jc w:val="center"/>
        <w:rPr>
          <w:rFonts w:ascii="Times New Roman" w:hAnsi="Times New Roman"/>
          <w:b/>
          <w:sz w:val="28"/>
          <w:szCs w:val="28"/>
        </w:rPr>
      </w:pPr>
    </w:p>
    <w:p w:rsidR="005617B7" w:rsidRPr="00F15600" w:rsidRDefault="00530691" w:rsidP="005617B7">
      <w:pPr>
        <w:spacing w:after="0" w:line="240" w:lineRule="auto"/>
        <w:rPr>
          <w:rFonts w:ascii="Times New Roman" w:hAnsi="Times New Roman"/>
          <w:b/>
          <w:bCs/>
          <w:sz w:val="28"/>
          <w:szCs w:val="28"/>
        </w:rPr>
      </w:pPr>
      <w:r>
        <w:rPr>
          <w:rFonts w:ascii="Times New Roman" w:hAnsi="Times New Roman"/>
          <w:b/>
          <w:sz w:val="28"/>
          <w:szCs w:val="28"/>
        </w:rPr>
        <w:t>01</w:t>
      </w:r>
      <w:r w:rsidR="009E64AA" w:rsidRPr="00982F7D">
        <w:rPr>
          <w:rFonts w:ascii="Times New Roman" w:hAnsi="Times New Roman"/>
          <w:b/>
          <w:sz w:val="28"/>
          <w:szCs w:val="28"/>
        </w:rPr>
        <w:t>.</w:t>
      </w:r>
      <w:r w:rsidR="000F5EE6">
        <w:rPr>
          <w:rFonts w:ascii="Times New Roman" w:hAnsi="Times New Roman"/>
          <w:b/>
          <w:sz w:val="28"/>
          <w:szCs w:val="28"/>
        </w:rPr>
        <w:t>0</w:t>
      </w:r>
      <w:r>
        <w:rPr>
          <w:rFonts w:ascii="Times New Roman" w:hAnsi="Times New Roman"/>
          <w:b/>
          <w:sz w:val="28"/>
          <w:szCs w:val="28"/>
        </w:rPr>
        <w:t>2</w:t>
      </w:r>
      <w:r w:rsidR="005617B7" w:rsidRPr="00982F7D">
        <w:rPr>
          <w:rFonts w:ascii="Times New Roman" w:hAnsi="Times New Roman"/>
          <w:b/>
          <w:sz w:val="28"/>
          <w:szCs w:val="28"/>
        </w:rPr>
        <w:t>.201</w:t>
      </w:r>
      <w:r w:rsidR="000F5EE6">
        <w:rPr>
          <w:rFonts w:ascii="Times New Roman" w:hAnsi="Times New Roman"/>
          <w:b/>
          <w:sz w:val="28"/>
          <w:szCs w:val="28"/>
        </w:rPr>
        <w:t>7</w:t>
      </w:r>
      <w:r>
        <w:rPr>
          <w:rFonts w:ascii="Times New Roman" w:hAnsi="Times New Roman"/>
          <w:b/>
          <w:sz w:val="28"/>
          <w:szCs w:val="28"/>
        </w:rPr>
        <w:t xml:space="preserve"> </w:t>
      </w:r>
    </w:p>
    <w:tbl>
      <w:tblPr>
        <w:tblW w:w="0" w:type="auto"/>
        <w:tblLook w:val="00A0"/>
      </w:tblPr>
      <w:tblGrid>
        <w:gridCol w:w="9570"/>
      </w:tblGrid>
      <w:tr w:rsidR="00254524" w:rsidRPr="00254524" w:rsidTr="00254524">
        <w:tc>
          <w:tcPr>
            <w:tcW w:w="9571" w:type="dxa"/>
          </w:tcPr>
          <w:p w:rsidR="00254524" w:rsidRPr="00254524" w:rsidRDefault="00254524" w:rsidP="00254524">
            <w:pPr>
              <w:spacing w:after="0" w:line="240" w:lineRule="auto"/>
              <w:jc w:val="center"/>
              <w:rPr>
                <w:rFonts w:ascii="Times New Roman" w:hAnsi="Times New Roman"/>
                <w:b/>
                <w:bCs/>
                <w:iCs/>
                <w:sz w:val="28"/>
                <w:szCs w:val="28"/>
              </w:rPr>
            </w:pPr>
          </w:p>
        </w:tc>
      </w:tr>
    </w:tbl>
    <w:p w:rsidR="00254524" w:rsidRPr="00254524" w:rsidRDefault="00254524" w:rsidP="00254524">
      <w:pPr>
        <w:pStyle w:val="ac"/>
        <w:jc w:val="center"/>
        <w:rPr>
          <w:rFonts w:ascii="Times New Roman" w:hAnsi="Times New Roman"/>
          <w:b/>
          <w:sz w:val="28"/>
          <w:szCs w:val="28"/>
        </w:rPr>
      </w:pPr>
      <w:r w:rsidRPr="00254524">
        <w:rPr>
          <w:rFonts w:ascii="Times New Roman" w:hAnsi="Times New Roman"/>
          <w:b/>
          <w:sz w:val="28"/>
          <w:szCs w:val="28"/>
        </w:rPr>
        <w:t xml:space="preserve">Уважаемые </w:t>
      </w:r>
      <w:r w:rsidR="00530691">
        <w:rPr>
          <w:rFonts w:ascii="Times New Roman" w:hAnsi="Times New Roman"/>
          <w:b/>
          <w:sz w:val="28"/>
          <w:szCs w:val="28"/>
        </w:rPr>
        <w:t>участники семинара</w:t>
      </w:r>
      <w:r w:rsidRPr="00254524">
        <w:rPr>
          <w:rFonts w:ascii="Times New Roman" w:hAnsi="Times New Roman"/>
          <w:b/>
          <w:sz w:val="28"/>
          <w:szCs w:val="28"/>
        </w:rPr>
        <w:t>!</w:t>
      </w:r>
    </w:p>
    <w:p w:rsidR="004D1CE7" w:rsidRDefault="004D1CE7" w:rsidP="004D1CE7">
      <w:pPr>
        <w:spacing w:after="0" w:line="240" w:lineRule="auto"/>
        <w:ind w:firstLine="709"/>
        <w:jc w:val="both"/>
        <w:rPr>
          <w:rFonts w:ascii="Times New Roman" w:hAnsi="Times New Roman"/>
          <w:sz w:val="28"/>
          <w:szCs w:val="28"/>
        </w:rPr>
      </w:pPr>
    </w:p>
    <w:p w:rsidR="00530691" w:rsidRDefault="00530691" w:rsidP="004D1CE7">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Первоначально я хотела бы </w:t>
      </w:r>
      <w:r w:rsidR="00275A5D">
        <w:rPr>
          <w:rFonts w:ascii="Times New Roman" w:hAnsi="Times New Roman"/>
          <w:sz w:val="28"/>
          <w:szCs w:val="28"/>
        </w:rPr>
        <w:t>пройтись по уже принятым в 2016 году решениям в части налогового регулирования, а потом, соответственно, к задачам в этом направлении на 2017 год.</w:t>
      </w:r>
    </w:p>
    <w:p w:rsidR="00F70510" w:rsidRDefault="00275A5D" w:rsidP="004D1CE7">
      <w:pPr>
        <w:spacing w:after="0" w:line="240" w:lineRule="auto"/>
        <w:ind w:firstLine="709"/>
        <w:jc w:val="both"/>
        <w:rPr>
          <w:rFonts w:ascii="Times New Roman" w:hAnsi="Times New Roman"/>
          <w:sz w:val="28"/>
          <w:szCs w:val="28"/>
        </w:rPr>
      </w:pPr>
      <w:r>
        <w:rPr>
          <w:rFonts w:ascii="Times New Roman" w:hAnsi="Times New Roman"/>
          <w:sz w:val="28"/>
          <w:szCs w:val="28"/>
        </w:rPr>
        <w:t>Одно из самых ключевых и в то же время самых сложных решений – это переход на исчисление</w:t>
      </w:r>
      <w:r w:rsidR="00F70510">
        <w:rPr>
          <w:rFonts w:ascii="Times New Roman" w:hAnsi="Times New Roman"/>
          <w:sz w:val="28"/>
          <w:szCs w:val="28"/>
        </w:rPr>
        <w:t xml:space="preserve"> налога на имущество </w:t>
      </w:r>
      <w:r w:rsidR="00D94529">
        <w:rPr>
          <w:rFonts w:ascii="Times New Roman" w:hAnsi="Times New Roman"/>
          <w:sz w:val="28"/>
          <w:szCs w:val="28"/>
        </w:rPr>
        <w:t xml:space="preserve">организаций в отношении отдельных объектов недвижимости, а также </w:t>
      </w:r>
      <w:r w:rsidR="00F70510">
        <w:rPr>
          <w:rFonts w:ascii="Times New Roman" w:hAnsi="Times New Roman"/>
          <w:sz w:val="28"/>
          <w:szCs w:val="28"/>
        </w:rPr>
        <w:t>физических лиц исходя из кадастровой стоимости.</w:t>
      </w:r>
    </w:p>
    <w:p w:rsidR="00B404B4" w:rsidRDefault="007A6233" w:rsidP="004D1CE7">
      <w:pPr>
        <w:spacing w:after="0" w:line="240" w:lineRule="auto"/>
        <w:ind w:firstLine="709"/>
        <w:jc w:val="both"/>
        <w:rPr>
          <w:rFonts w:ascii="Times New Roman" w:hAnsi="Times New Roman"/>
          <w:sz w:val="28"/>
          <w:szCs w:val="28"/>
        </w:rPr>
      </w:pPr>
      <w:r>
        <w:rPr>
          <w:rFonts w:ascii="Times New Roman" w:hAnsi="Times New Roman"/>
          <w:sz w:val="28"/>
          <w:szCs w:val="28"/>
        </w:rPr>
        <w:t>Сложность принятия данного решения заключалась в необходимости соблюдения баланса интересов местных бюджетов и налоговой нагрузки на граждан. В связи с введением Минэкономразвития России в конце 2015 года коэффициента-дефлятора, применяемого к инвентаризационной стоимости имущества</w:t>
      </w:r>
      <w:r w:rsidR="00482EFB">
        <w:rPr>
          <w:rFonts w:ascii="Times New Roman" w:hAnsi="Times New Roman"/>
          <w:sz w:val="28"/>
          <w:szCs w:val="28"/>
        </w:rPr>
        <w:t xml:space="preserve"> </w:t>
      </w:r>
      <w:r w:rsidR="00482EFB" w:rsidRPr="00CF71CE">
        <w:rPr>
          <w:rFonts w:ascii="Times New Roman" w:hAnsi="Times New Roman"/>
          <w:i/>
          <w:sz w:val="24"/>
          <w:szCs w:val="24"/>
        </w:rPr>
        <w:t>(в 2015 году коэффициент составил 1,147, в 2016 году – уже 1,329)</w:t>
      </w:r>
      <w:r>
        <w:rPr>
          <w:rFonts w:ascii="Times New Roman" w:hAnsi="Times New Roman"/>
          <w:sz w:val="28"/>
          <w:szCs w:val="28"/>
        </w:rPr>
        <w:t xml:space="preserve">, нагрузка на население значительно увеличилась, соответственно и поступления в бюджеты муниципалитетов. </w:t>
      </w:r>
      <w:r w:rsidR="000D00DC">
        <w:rPr>
          <w:rFonts w:ascii="Times New Roman" w:hAnsi="Times New Roman"/>
          <w:sz w:val="28"/>
          <w:szCs w:val="28"/>
        </w:rPr>
        <w:t>П</w:t>
      </w:r>
      <w:r>
        <w:rPr>
          <w:rFonts w:ascii="Times New Roman" w:hAnsi="Times New Roman"/>
          <w:sz w:val="28"/>
          <w:szCs w:val="28"/>
        </w:rPr>
        <w:t>ри переходе на кадастр</w:t>
      </w:r>
      <w:r w:rsidR="000D00DC">
        <w:rPr>
          <w:rFonts w:ascii="Times New Roman" w:hAnsi="Times New Roman"/>
          <w:sz w:val="28"/>
          <w:szCs w:val="28"/>
        </w:rPr>
        <w:t xml:space="preserve"> </w:t>
      </w:r>
      <w:r w:rsidR="00B404B4">
        <w:rPr>
          <w:rFonts w:ascii="Times New Roman" w:hAnsi="Times New Roman"/>
          <w:sz w:val="28"/>
          <w:szCs w:val="28"/>
        </w:rPr>
        <w:t xml:space="preserve">в первый год применения данного расчета налога </w:t>
      </w:r>
      <w:r w:rsidR="000D00DC">
        <w:rPr>
          <w:rFonts w:ascii="Times New Roman" w:hAnsi="Times New Roman"/>
          <w:sz w:val="28"/>
          <w:szCs w:val="28"/>
        </w:rPr>
        <w:t xml:space="preserve">за счет предусмотренных Налоговым кодексом РФ вычетов и понижающих коэффициентов </w:t>
      </w:r>
      <w:r w:rsidR="00B404B4">
        <w:rPr>
          <w:rFonts w:ascii="Times New Roman" w:hAnsi="Times New Roman"/>
          <w:sz w:val="28"/>
          <w:szCs w:val="28"/>
        </w:rPr>
        <w:t>возможны</w:t>
      </w:r>
      <w:r w:rsidR="000D00DC">
        <w:rPr>
          <w:rFonts w:ascii="Times New Roman" w:hAnsi="Times New Roman"/>
          <w:sz w:val="28"/>
          <w:szCs w:val="28"/>
        </w:rPr>
        <w:t xml:space="preserve"> выпадающие доходы бюджетов муниципальных образований. </w:t>
      </w:r>
    </w:p>
    <w:p w:rsidR="00B404B4" w:rsidRDefault="00482EFB" w:rsidP="004D1CE7">
      <w:pPr>
        <w:spacing w:after="0" w:line="240" w:lineRule="auto"/>
        <w:ind w:firstLine="709"/>
        <w:jc w:val="both"/>
        <w:rPr>
          <w:rFonts w:ascii="Times New Roman" w:hAnsi="Times New Roman"/>
          <w:sz w:val="28"/>
          <w:szCs w:val="28"/>
        </w:rPr>
      </w:pPr>
      <w:r>
        <w:rPr>
          <w:rFonts w:ascii="Times New Roman" w:hAnsi="Times New Roman"/>
          <w:sz w:val="28"/>
          <w:szCs w:val="28"/>
        </w:rPr>
        <w:t>За вами остается право в дальнейшем регулировать ставками налога на имущество физических лиц налоговую нагрузку на население с учетом необходимости сохранения сбалансированности бюджетов муниципалитетов</w:t>
      </w:r>
      <w:r w:rsidR="00CF71CE">
        <w:rPr>
          <w:rFonts w:ascii="Times New Roman" w:hAnsi="Times New Roman"/>
          <w:sz w:val="28"/>
          <w:szCs w:val="28"/>
        </w:rPr>
        <w:t xml:space="preserve">. </w:t>
      </w:r>
    </w:p>
    <w:p w:rsidR="00CF71CE" w:rsidRPr="006526CE" w:rsidRDefault="00385CC1" w:rsidP="004D1CE7">
      <w:pPr>
        <w:spacing w:after="0" w:line="240" w:lineRule="auto"/>
        <w:ind w:firstLine="709"/>
        <w:jc w:val="both"/>
        <w:rPr>
          <w:rFonts w:ascii="Times New Roman" w:hAnsi="Times New Roman"/>
          <w:sz w:val="28"/>
          <w:szCs w:val="28"/>
        </w:rPr>
      </w:pPr>
      <w:r w:rsidRPr="006526CE">
        <w:rPr>
          <w:rFonts w:ascii="Times New Roman" w:hAnsi="Times New Roman"/>
          <w:sz w:val="28"/>
          <w:szCs w:val="28"/>
        </w:rPr>
        <w:t xml:space="preserve">Для анализа размера налога необходимо использовать </w:t>
      </w:r>
      <w:r w:rsidR="00683350" w:rsidRPr="006526CE">
        <w:rPr>
          <w:rFonts w:ascii="Times New Roman" w:hAnsi="Times New Roman"/>
          <w:sz w:val="28"/>
          <w:szCs w:val="28"/>
        </w:rPr>
        <w:t xml:space="preserve">Аналитическое приложение «Анализ имущественных налогов», </w:t>
      </w:r>
      <w:r w:rsidR="006526CE" w:rsidRPr="006526CE">
        <w:rPr>
          <w:rFonts w:ascii="Times New Roman" w:hAnsi="Times New Roman"/>
          <w:sz w:val="28"/>
          <w:szCs w:val="28"/>
        </w:rPr>
        <w:t xml:space="preserve">разработанное </w:t>
      </w:r>
      <w:r w:rsidR="00CF71CE" w:rsidRPr="006526CE">
        <w:rPr>
          <w:rFonts w:ascii="Times New Roman" w:hAnsi="Times New Roman"/>
          <w:sz w:val="28"/>
          <w:szCs w:val="28"/>
        </w:rPr>
        <w:t>Управлени</w:t>
      </w:r>
      <w:r w:rsidR="00683350" w:rsidRPr="006526CE">
        <w:rPr>
          <w:rFonts w:ascii="Times New Roman" w:hAnsi="Times New Roman"/>
          <w:sz w:val="28"/>
          <w:szCs w:val="28"/>
        </w:rPr>
        <w:t>ем</w:t>
      </w:r>
      <w:r w:rsidR="00CF71CE" w:rsidRPr="006526CE">
        <w:rPr>
          <w:rFonts w:ascii="Times New Roman" w:hAnsi="Times New Roman"/>
          <w:sz w:val="28"/>
          <w:szCs w:val="28"/>
        </w:rPr>
        <w:t xml:space="preserve"> ФНС Росси по Мурманской области</w:t>
      </w:r>
      <w:r w:rsidR="00683350" w:rsidRPr="006526CE">
        <w:rPr>
          <w:rFonts w:ascii="Times New Roman" w:hAnsi="Times New Roman"/>
          <w:sz w:val="28"/>
          <w:szCs w:val="28"/>
        </w:rPr>
        <w:t xml:space="preserve">. </w:t>
      </w:r>
      <w:r w:rsidR="006526CE" w:rsidRPr="006526CE">
        <w:rPr>
          <w:rFonts w:ascii="Times New Roman" w:hAnsi="Times New Roman"/>
          <w:sz w:val="28"/>
          <w:szCs w:val="28"/>
        </w:rPr>
        <w:t>Насколько мне известно, разъяснительная работа по применению данного информационного продукта проведена налоговыми инспекциями с муниципалитетами, и тем муниципальным образованиям, где была в этом необходимость, доступ к нему предоставлен.</w:t>
      </w:r>
    </w:p>
    <w:p w:rsidR="00426248" w:rsidRDefault="00426248" w:rsidP="004D1CE7">
      <w:pPr>
        <w:spacing w:after="0" w:line="240" w:lineRule="auto"/>
        <w:ind w:firstLine="709"/>
        <w:jc w:val="both"/>
        <w:rPr>
          <w:rFonts w:ascii="Times New Roman" w:hAnsi="Times New Roman"/>
          <w:sz w:val="28"/>
          <w:szCs w:val="28"/>
        </w:rPr>
      </w:pPr>
      <w:r w:rsidRPr="006526CE">
        <w:rPr>
          <w:rFonts w:ascii="Times New Roman" w:hAnsi="Times New Roman"/>
          <w:sz w:val="28"/>
          <w:szCs w:val="28"/>
        </w:rPr>
        <w:t>Также хочу отметить следующее.</w:t>
      </w:r>
      <w:r>
        <w:rPr>
          <w:rFonts w:ascii="Times New Roman" w:hAnsi="Times New Roman"/>
          <w:sz w:val="28"/>
          <w:szCs w:val="28"/>
        </w:rPr>
        <w:t xml:space="preserve"> </w:t>
      </w:r>
    </w:p>
    <w:p w:rsidR="00426248" w:rsidRDefault="00426248" w:rsidP="004D1CE7">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Налог на имущество физических лиц </w:t>
      </w:r>
      <w:r w:rsidR="00904042">
        <w:rPr>
          <w:rFonts w:ascii="Times New Roman" w:hAnsi="Times New Roman"/>
          <w:sz w:val="28"/>
          <w:szCs w:val="28"/>
        </w:rPr>
        <w:t xml:space="preserve">исходя из кадастровой стоимости </w:t>
      </w:r>
      <w:r>
        <w:rPr>
          <w:rFonts w:ascii="Times New Roman" w:hAnsi="Times New Roman"/>
          <w:sz w:val="28"/>
          <w:szCs w:val="28"/>
        </w:rPr>
        <w:t>мы начнем уплачивать в конце 2018 года за 2017 год. Поэтому в течение этого период</w:t>
      </w:r>
      <w:r w:rsidR="00904042">
        <w:rPr>
          <w:rFonts w:ascii="Times New Roman" w:hAnsi="Times New Roman"/>
          <w:sz w:val="28"/>
          <w:szCs w:val="28"/>
        </w:rPr>
        <w:t>а</w:t>
      </w:r>
      <w:r>
        <w:rPr>
          <w:rFonts w:ascii="Times New Roman" w:hAnsi="Times New Roman"/>
          <w:sz w:val="28"/>
          <w:szCs w:val="28"/>
        </w:rPr>
        <w:t xml:space="preserve"> целесообразно провести разъяснительную работу с населением </w:t>
      </w:r>
      <w:r w:rsidRPr="00426248">
        <w:rPr>
          <w:rFonts w:ascii="Times New Roman" w:hAnsi="Times New Roman"/>
          <w:sz w:val="28"/>
          <w:szCs w:val="28"/>
        </w:rPr>
        <w:t>об особенностях введения нового порядка исчисления налога на имущество физических лиц исходя из кадастровой стоимости</w:t>
      </w:r>
      <w:r>
        <w:rPr>
          <w:rFonts w:ascii="Times New Roman" w:hAnsi="Times New Roman"/>
          <w:sz w:val="28"/>
          <w:szCs w:val="28"/>
        </w:rPr>
        <w:t xml:space="preserve">. Соответствующие рекомендации органам местного самоуправления даны по итогам заседания </w:t>
      </w:r>
      <w:r w:rsidRPr="00426248">
        <w:rPr>
          <w:rFonts w:ascii="Times New Roman" w:hAnsi="Times New Roman"/>
          <w:sz w:val="28"/>
          <w:szCs w:val="28"/>
        </w:rPr>
        <w:t>Межведомственной комиссии по обеспечению доходов бюджета Мурманской области под председательством первого заместителя Губернатора Мурман</w:t>
      </w:r>
      <w:r>
        <w:rPr>
          <w:rFonts w:ascii="Times New Roman" w:hAnsi="Times New Roman"/>
          <w:sz w:val="28"/>
          <w:szCs w:val="28"/>
        </w:rPr>
        <w:t>ской области А.М. Тюкавина от 08</w:t>
      </w:r>
      <w:r w:rsidRPr="00426248">
        <w:rPr>
          <w:rFonts w:ascii="Times New Roman" w:hAnsi="Times New Roman"/>
          <w:sz w:val="28"/>
          <w:szCs w:val="28"/>
        </w:rPr>
        <w:t xml:space="preserve">.11.2016 </w:t>
      </w:r>
      <w:r>
        <w:rPr>
          <w:rFonts w:ascii="Times New Roman" w:hAnsi="Times New Roman"/>
          <w:sz w:val="28"/>
          <w:szCs w:val="28"/>
        </w:rPr>
        <w:t>в режиме ВКС с муниципалитетами.</w:t>
      </w:r>
    </w:p>
    <w:p w:rsidR="00972F99" w:rsidRDefault="00811F36" w:rsidP="004D1CE7">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Следующий важный момент.</w:t>
      </w:r>
    </w:p>
    <w:p w:rsidR="00811F36" w:rsidRDefault="00811F36" w:rsidP="009674A9">
      <w:pPr>
        <w:spacing w:after="0" w:line="240" w:lineRule="auto"/>
        <w:ind w:firstLine="709"/>
        <w:jc w:val="both"/>
        <w:rPr>
          <w:rFonts w:ascii="Times New Roman" w:hAnsi="Times New Roman"/>
          <w:color w:val="000000"/>
          <w:sz w:val="28"/>
          <w:szCs w:val="28"/>
        </w:rPr>
      </w:pPr>
      <w:r>
        <w:rPr>
          <w:rFonts w:ascii="Times New Roman" w:hAnsi="Times New Roman"/>
          <w:sz w:val="28"/>
          <w:szCs w:val="28"/>
        </w:rPr>
        <w:t>В прошлом году принят З</w:t>
      </w:r>
      <w:r w:rsidRPr="00811F36">
        <w:rPr>
          <w:rFonts w:ascii="Times New Roman" w:hAnsi="Times New Roman"/>
          <w:sz w:val="28"/>
          <w:szCs w:val="28"/>
        </w:rPr>
        <w:t>акон Мурманской области</w:t>
      </w:r>
      <w:r w:rsidR="009674A9">
        <w:rPr>
          <w:rFonts w:ascii="Times New Roman" w:hAnsi="Times New Roman"/>
          <w:sz w:val="28"/>
          <w:szCs w:val="28"/>
        </w:rPr>
        <w:t xml:space="preserve"> </w:t>
      </w:r>
      <w:r w:rsidR="009674A9" w:rsidRPr="009674A9">
        <w:rPr>
          <w:rFonts w:ascii="Times New Roman" w:hAnsi="Times New Roman"/>
          <w:i/>
          <w:sz w:val="24"/>
          <w:szCs w:val="24"/>
        </w:rPr>
        <w:t>(от 21.11.2016 №2058-01-ЗМО «О внесении изменений в Закон Мурманской области «О налоге на имущество организаций»)</w:t>
      </w:r>
      <w:r>
        <w:rPr>
          <w:rFonts w:ascii="Times New Roman" w:hAnsi="Times New Roman"/>
          <w:sz w:val="28"/>
          <w:szCs w:val="28"/>
        </w:rPr>
        <w:t xml:space="preserve">, предусматривающий введение кадастра для организаций в отношении </w:t>
      </w:r>
      <w:r w:rsidRPr="00F505FC">
        <w:rPr>
          <w:rFonts w:ascii="Times New Roman" w:hAnsi="Times New Roman"/>
          <w:color w:val="000000"/>
          <w:sz w:val="28"/>
          <w:szCs w:val="28"/>
        </w:rPr>
        <w:t>объектов</w:t>
      </w:r>
      <w:r w:rsidRPr="000F74B6">
        <w:rPr>
          <w:rFonts w:ascii="Times New Roman" w:hAnsi="Times New Roman"/>
          <w:color w:val="000000"/>
          <w:sz w:val="28"/>
          <w:szCs w:val="28"/>
        </w:rPr>
        <w:t xml:space="preserve"> торговли, общественного питания и бытового обслуживания общей площадью свыше 500 кв. метров</w:t>
      </w:r>
      <w:r>
        <w:rPr>
          <w:rFonts w:ascii="Times New Roman" w:hAnsi="Times New Roman"/>
          <w:color w:val="000000"/>
          <w:sz w:val="28"/>
          <w:szCs w:val="28"/>
        </w:rPr>
        <w:t xml:space="preserve">, а также </w:t>
      </w:r>
      <w:r w:rsidRPr="00811F36">
        <w:rPr>
          <w:rFonts w:ascii="Times New Roman" w:hAnsi="Times New Roman"/>
          <w:color w:val="000000"/>
          <w:sz w:val="28"/>
          <w:szCs w:val="28"/>
        </w:rPr>
        <w:t>нежилы</w:t>
      </w:r>
      <w:r>
        <w:rPr>
          <w:rFonts w:ascii="Times New Roman" w:hAnsi="Times New Roman"/>
          <w:color w:val="000000"/>
          <w:sz w:val="28"/>
          <w:szCs w:val="28"/>
        </w:rPr>
        <w:t>х</w:t>
      </w:r>
      <w:r w:rsidRPr="00811F36">
        <w:rPr>
          <w:rFonts w:ascii="Times New Roman" w:hAnsi="Times New Roman"/>
          <w:color w:val="000000"/>
          <w:sz w:val="28"/>
          <w:szCs w:val="28"/>
        </w:rPr>
        <w:t xml:space="preserve"> помещени</w:t>
      </w:r>
      <w:r>
        <w:rPr>
          <w:rFonts w:ascii="Times New Roman" w:hAnsi="Times New Roman"/>
          <w:color w:val="000000"/>
          <w:sz w:val="28"/>
          <w:szCs w:val="28"/>
        </w:rPr>
        <w:t>й</w:t>
      </w:r>
      <w:r w:rsidRPr="00811F36">
        <w:rPr>
          <w:rFonts w:ascii="Times New Roman" w:hAnsi="Times New Roman"/>
          <w:color w:val="000000"/>
          <w:sz w:val="28"/>
          <w:szCs w:val="28"/>
        </w:rPr>
        <w:t xml:space="preserve"> общей площадью свыше 500 кв. метров, предназначенны</w:t>
      </w:r>
      <w:r>
        <w:rPr>
          <w:rFonts w:ascii="Times New Roman" w:hAnsi="Times New Roman"/>
          <w:color w:val="000000"/>
          <w:sz w:val="28"/>
          <w:szCs w:val="28"/>
        </w:rPr>
        <w:t>х</w:t>
      </w:r>
      <w:r w:rsidRPr="00811F36">
        <w:rPr>
          <w:rFonts w:ascii="Times New Roman" w:hAnsi="Times New Roman"/>
          <w:color w:val="000000"/>
          <w:sz w:val="28"/>
          <w:szCs w:val="28"/>
        </w:rPr>
        <w:t xml:space="preserve"> для размещения торговых объектов, объектов общественного питания и бытового обслуживания</w:t>
      </w:r>
      <w:r>
        <w:rPr>
          <w:rFonts w:ascii="Times New Roman" w:hAnsi="Times New Roman"/>
          <w:color w:val="000000"/>
          <w:sz w:val="28"/>
          <w:szCs w:val="28"/>
        </w:rPr>
        <w:t>, и включенных в Перечень объектов, по которым налогооблагаемая база</w:t>
      </w:r>
      <w:r w:rsidR="002A61A2">
        <w:rPr>
          <w:rFonts w:ascii="Times New Roman" w:hAnsi="Times New Roman"/>
          <w:color w:val="000000"/>
          <w:sz w:val="28"/>
          <w:szCs w:val="28"/>
        </w:rPr>
        <w:t xml:space="preserve"> по налогу на имущество организаций рассчитывается исходя из кадастровой стоимости</w:t>
      </w:r>
      <w:r>
        <w:rPr>
          <w:rFonts w:ascii="Times New Roman" w:hAnsi="Times New Roman"/>
          <w:color w:val="000000"/>
          <w:sz w:val="28"/>
          <w:szCs w:val="28"/>
        </w:rPr>
        <w:t>.</w:t>
      </w:r>
    </w:p>
    <w:p w:rsidR="00811F36" w:rsidRDefault="00811F36" w:rsidP="004D1CE7">
      <w:pPr>
        <w:spacing w:after="0" w:line="240" w:lineRule="auto"/>
        <w:ind w:firstLine="709"/>
        <w:jc w:val="both"/>
        <w:rPr>
          <w:rFonts w:ascii="Times New Roman" w:hAnsi="Times New Roman"/>
          <w:i/>
          <w:color w:val="000000"/>
          <w:sz w:val="24"/>
          <w:szCs w:val="24"/>
        </w:rPr>
      </w:pPr>
      <w:r>
        <w:rPr>
          <w:rFonts w:ascii="Times New Roman" w:hAnsi="Times New Roman"/>
          <w:color w:val="000000"/>
          <w:sz w:val="28"/>
          <w:szCs w:val="28"/>
        </w:rPr>
        <w:t xml:space="preserve">В то же время для </w:t>
      </w:r>
      <w:r w:rsidRPr="00811F36">
        <w:rPr>
          <w:rFonts w:ascii="Times New Roman" w:hAnsi="Times New Roman"/>
          <w:color w:val="000000"/>
          <w:sz w:val="28"/>
          <w:szCs w:val="28"/>
        </w:rPr>
        <w:t xml:space="preserve">налогоплательщиков, применяющих систему налогообложения в виде единого налога на вмененный доход для отдельных видов деятельности и (или) упрощенную систему налогообложения, </w:t>
      </w:r>
      <w:r w:rsidR="002A61A2">
        <w:rPr>
          <w:rFonts w:ascii="Times New Roman" w:hAnsi="Times New Roman"/>
          <w:color w:val="000000"/>
          <w:sz w:val="28"/>
          <w:szCs w:val="28"/>
        </w:rPr>
        <w:t xml:space="preserve">в отношении таких объектов </w:t>
      </w:r>
      <w:r w:rsidR="00D94529">
        <w:rPr>
          <w:rFonts w:ascii="Times New Roman" w:hAnsi="Times New Roman"/>
          <w:color w:val="000000"/>
          <w:sz w:val="28"/>
          <w:szCs w:val="28"/>
        </w:rPr>
        <w:t xml:space="preserve">Законом </w:t>
      </w:r>
      <w:r>
        <w:rPr>
          <w:rFonts w:ascii="Times New Roman" w:hAnsi="Times New Roman"/>
          <w:color w:val="000000"/>
          <w:sz w:val="28"/>
          <w:szCs w:val="28"/>
        </w:rPr>
        <w:t>установлены пониженные ставки налога на имущество организаций</w:t>
      </w:r>
      <w:r w:rsidR="002A61A2">
        <w:rPr>
          <w:rFonts w:ascii="Times New Roman" w:hAnsi="Times New Roman"/>
          <w:color w:val="000000"/>
          <w:sz w:val="28"/>
          <w:szCs w:val="28"/>
        </w:rPr>
        <w:t xml:space="preserve"> </w:t>
      </w:r>
      <w:r w:rsidR="002A61A2" w:rsidRPr="002A61A2">
        <w:rPr>
          <w:rFonts w:ascii="Times New Roman" w:hAnsi="Times New Roman"/>
          <w:i/>
          <w:color w:val="000000"/>
          <w:sz w:val="24"/>
          <w:szCs w:val="24"/>
        </w:rPr>
        <w:t>(в 2017 году - 0,3 процента, в 2018 году - 0,6 процента, в 2019 году - 1,0 процент, в 2020 году - 1,5 процента).</w:t>
      </w:r>
    </w:p>
    <w:p w:rsidR="002A61A2" w:rsidRDefault="002A61A2" w:rsidP="002A61A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связи с этим хочу обратить ваше внимание на то, что в случае если </w:t>
      </w:r>
      <w:r w:rsidRPr="002A61A2">
        <w:rPr>
          <w:rFonts w:ascii="Times New Roman" w:hAnsi="Times New Roman"/>
          <w:color w:val="000000"/>
          <w:sz w:val="28"/>
          <w:szCs w:val="28"/>
        </w:rPr>
        <w:t xml:space="preserve">ставка налога на имущество физических лиц, установленная решением представительного органа муниципального образования в отношении объектов, включенных в Перечень, выше, чем </w:t>
      </w:r>
      <w:r>
        <w:rPr>
          <w:rFonts w:ascii="Times New Roman" w:hAnsi="Times New Roman"/>
          <w:color w:val="000000"/>
          <w:sz w:val="28"/>
          <w:szCs w:val="28"/>
        </w:rPr>
        <w:t xml:space="preserve">предусмотренные в указанном Законе, данная категория налогоплательщиков </w:t>
      </w:r>
      <w:r w:rsidRPr="002A61A2">
        <w:rPr>
          <w:rFonts w:ascii="Times New Roman" w:hAnsi="Times New Roman"/>
          <w:color w:val="000000"/>
          <w:sz w:val="28"/>
          <w:szCs w:val="28"/>
        </w:rPr>
        <w:t>может воспользоваться правом переоформления собственности с физического лица на юридическое лицо</w:t>
      </w:r>
      <w:r>
        <w:rPr>
          <w:rFonts w:ascii="Times New Roman" w:hAnsi="Times New Roman"/>
          <w:color w:val="000000"/>
          <w:sz w:val="28"/>
          <w:szCs w:val="28"/>
        </w:rPr>
        <w:t>. Это</w:t>
      </w:r>
      <w:r w:rsidRPr="002A61A2">
        <w:rPr>
          <w:rFonts w:ascii="Times New Roman" w:hAnsi="Times New Roman"/>
          <w:color w:val="000000"/>
          <w:sz w:val="28"/>
          <w:szCs w:val="28"/>
        </w:rPr>
        <w:t xml:space="preserve"> в среднесрочной перспективе повлечет снижение поступлений </w:t>
      </w:r>
      <w:r w:rsidR="00D94529">
        <w:rPr>
          <w:rFonts w:ascii="Times New Roman" w:hAnsi="Times New Roman"/>
          <w:color w:val="000000"/>
          <w:sz w:val="28"/>
          <w:szCs w:val="28"/>
        </w:rPr>
        <w:t xml:space="preserve">местного бюджета </w:t>
      </w:r>
      <w:r w:rsidRPr="002A61A2">
        <w:rPr>
          <w:rFonts w:ascii="Times New Roman" w:hAnsi="Times New Roman"/>
          <w:color w:val="000000"/>
          <w:sz w:val="28"/>
          <w:szCs w:val="28"/>
        </w:rPr>
        <w:t>по налогу на имущество физических лиц</w:t>
      </w:r>
      <w:r>
        <w:rPr>
          <w:rFonts w:ascii="Times New Roman" w:hAnsi="Times New Roman"/>
          <w:color w:val="000000"/>
          <w:sz w:val="28"/>
          <w:szCs w:val="28"/>
        </w:rPr>
        <w:t xml:space="preserve">. </w:t>
      </w:r>
    </w:p>
    <w:p w:rsidR="009674A9" w:rsidRDefault="009674A9" w:rsidP="002A61A2">
      <w:pPr>
        <w:spacing w:after="0" w:line="240" w:lineRule="auto"/>
        <w:ind w:firstLine="709"/>
        <w:jc w:val="both"/>
        <w:rPr>
          <w:rFonts w:ascii="Times New Roman" w:hAnsi="Times New Roman"/>
          <w:sz w:val="28"/>
          <w:szCs w:val="28"/>
        </w:rPr>
      </w:pPr>
      <w:r>
        <w:rPr>
          <w:rFonts w:ascii="Times New Roman" w:hAnsi="Times New Roman"/>
          <w:sz w:val="28"/>
          <w:szCs w:val="28"/>
        </w:rPr>
        <w:t>Поэтому в</w:t>
      </w:r>
      <w:r w:rsidRPr="009674A9">
        <w:rPr>
          <w:rFonts w:ascii="Times New Roman" w:hAnsi="Times New Roman"/>
          <w:sz w:val="28"/>
          <w:szCs w:val="28"/>
        </w:rPr>
        <w:t xml:space="preserve"> целях недопущения образования выпадающих доходов бюджета муниципального образования по налогу на имущество физических лиц, а также обеспечения единообразного подхода к налогообложению субъектов малого и среднего бизнеса, предлагаем </w:t>
      </w:r>
      <w:r>
        <w:rPr>
          <w:rFonts w:ascii="Times New Roman" w:hAnsi="Times New Roman"/>
          <w:sz w:val="28"/>
          <w:szCs w:val="28"/>
        </w:rPr>
        <w:t>в случае необходимости привести ставки по налогу на имущество физических лиц в отношении объектов, включенных в Перечень, в соответствие со ставками, установленными Законом Мурманской области</w:t>
      </w:r>
      <w:r w:rsidR="006161F0">
        <w:rPr>
          <w:rFonts w:ascii="Times New Roman" w:hAnsi="Times New Roman"/>
          <w:sz w:val="28"/>
          <w:szCs w:val="28"/>
        </w:rPr>
        <w:t>.</w:t>
      </w:r>
      <w:r w:rsidR="00B6586F">
        <w:rPr>
          <w:rFonts w:ascii="Times New Roman" w:hAnsi="Times New Roman"/>
          <w:sz w:val="28"/>
          <w:szCs w:val="28"/>
        </w:rPr>
        <w:t xml:space="preserve"> Данные рекомендации вам направлены Минэкономразвития Мурманской области письмом от 13.10.2016 № 04-03/3328-ЕТ.</w:t>
      </w:r>
    </w:p>
    <w:p w:rsidR="00C045F6" w:rsidRDefault="003B2AE8" w:rsidP="002A61A2">
      <w:pPr>
        <w:spacing w:after="0" w:line="240" w:lineRule="auto"/>
        <w:ind w:firstLine="709"/>
        <w:jc w:val="both"/>
        <w:rPr>
          <w:rFonts w:ascii="Times New Roman" w:hAnsi="Times New Roman"/>
          <w:sz w:val="28"/>
          <w:szCs w:val="28"/>
        </w:rPr>
      </w:pPr>
      <w:r>
        <w:rPr>
          <w:rFonts w:ascii="Times New Roman" w:hAnsi="Times New Roman"/>
          <w:sz w:val="28"/>
          <w:szCs w:val="28"/>
        </w:rPr>
        <w:t xml:space="preserve">Кроме того, хочу обратиться к специалистам органов местного самоуправления </w:t>
      </w:r>
      <w:r w:rsidR="007E0502">
        <w:rPr>
          <w:rFonts w:ascii="Times New Roman" w:hAnsi="Times New Roman"/>
          <w:sz w:val="28"/>
          <w:szCs w:val="28"/>
        </w:rPr>
        <w:t xml:space="preserve">активнее участвовать в работе, направленной на вовлечение объектов недвижимого имущества в налоговый оборот. Это касается не только земельных участков. </w:t>
      </w:r>
    </w:p>
    <w:p w:rsidR="008536AF" w:rsidRDefault="007E0502" w:rsidP="002A61A2">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2016 году в целях реализации отдельных положений Налогового кодекса РФ в части исчисления налога на имущество организаций в отношении отдельных объектов исходя из кадастровой стоимости </w:t>
      </w:r>
      <w:r w:rsidR="00904042">
        <w:rPr>
          <w:rFonts w:ascii="Times New Roman" w:hAnsi="Times New Roman"/>
          <w:sz w:val="28"/>
          <w:szCs w:val="28"/>
        </w:rPr>
        <w:t xml:space="preserve">также </w:t>
      </w:r>
      <w:r>
        <w:rPr>
          <w:rFonts w:ascii="Times New Roman" w:hAnsi="Times New Roman"/>
          <w:sz w:val="28"/>
          <w:szCs w:val="28"/>
        </w:rPr>
        <w:t xml:space="preserve">принят </w:t>
      </w:r>
      <w:r w:rsidR="00D94529">
        <w:rPr>
          <w:rFonts w:ascii="Times New Roman" w:hAnsi="Times New Roman"/>
          <w:sz w:val="28"/>
          <w:szCs w:val="28"/>
        </w:rPr>
        <w:t xml:space="preserve">региональный </w:t>
      </w:r>
      <w:r>
        <w:rPr>
          <w:rFonts w:ascii="Times New Roman" w:hAnsi="Times New Roman"/>
          <w:sz w:val="28"/>
          <w:szCs w:val="28"/>
        </w:rPr>
        <w:t>Порядок опред</w:t>
      </w:r>
      <w:r w:rsidR="00C045F6">
        <w:rPr>
          <w:rFonts w:ascii="Times New Roman" w:hAnsi="Times New Roman"/>
          <w:sz w:val="28"/>
          <w:szCs w:val="28"/>
        </w:rPr>
        <w:t xml:space="preserve">еления вида фактического использования зданий (строений, сооружений) и помещений в них, расположенных на территории Мурманской области, в отношении которых налоговая база определяется как кадастровая стоимость </w:t>
      </w:r>
      <w:r w:rsidR="00C045F6" w:rsidRPr="00C045F6">
        <w:rPr>
          <w:rFonts w:ascii="Times New Roman" w:hAnsi="Times New Roman"/>
          <w:i/>
          <w:sz w:val="24"/>
          <w:szCs w:val="24"/>
        </w:rPr>
        <w:t>(утвержден Постановлением Правительства Мурманской области от 02.06.2016 № 266-ПП)</w:t>
      </w:r>
      <w:r w:rsidR="00C045F6">
        <w:rPr>
          <w:rFonts w:ascii="Times New Roman" w:hAnsi="Times New Roman"/>
          <w:sz w:val="28"/>
          <w:szCs w:val="28"/>
        </w:rPr>
        <w:t xml:space="preserve">. В том </w:t>
      </w:r>
      <w:r w:rsidR="00C045F6">
        <w:rPr>
          <w:rFonts w:ascii="Times New Roman" w:hAnsi="Times New Roman"/>
          <w:sz w:val="28"/>
          <w:szCs w:val="28"/>
        </w:rPr>
        <w:lastRenderedPageBreak/>
        <w:t xml:space="preserve">числе по результатам мероприятий, предусмотренных </w:t>
      </w:r>
      <w:r w:rsidR="003F1970">
        <w:rPr>
          <w:rFonts w:ascii="Times New Roman" w:hAnsi="Times New Roman"/>
          <w:sz w:val="28"/>
          <w:szCs w:val="28"/>
        </w:rPr>
        <w:t>П</w:t>
      </w:r>
      <w:r w:rsidR="00C045F6">
        <w:rPr>
          <w:rFonts w:ascii="Times New Roman" w:hAnsi="Times New Roman"/>
          <w:sz w:val="28"/>
          <w:szCs w:val="28"/>
        </w:rPr>
        <w:t>орядком, ежегодно будет формироваться вышеуказанный Перечень. Ряд м</w:t>
      </w:r>
      <w:r w:rsidR="00904042">
        <w:rPr>
          <w:rFonts w:ascii="Times New Roman" w:hAnsi="Times New Roman"/>
          <w:sz w:val="28"/>
          <w:szCs w:val="28"/>
        </w:rPr>
        <w:t>ероприятий Порядка предусматривае</w:t>
      </w:r>
      <w:r w:rsidR="00C045F6">
        <w:rPr>
          <w:rFonts w:ascii="Times New Roman" w:hAnsi="Times New Roman"/>
          <w:sz w:val="28"/>
          <w:szCs w:val="28"/>
        </w:rPr>
        <w:t xml:space="preserve">т участие муниципальной власти в данной работе. </w:t>
      </w:r>
    </w:p>
    <w:p w:rsidR="00683350" w:rsidRPr="006526CE" w:rsidRDefault="00C045F6" w:rsidP="00683350">
      <w:pPr>
        <w:spacing w:after="0" w:line="240" w:lineRule="auto"/>
        <w:ind w:firstLine="709"/>
        <w:jc w:val="both"/>
        <w:rPr>
          <w:rFonts w:ascii="Times New Roman" w:hAnsi="Times New Roman"/>
          <w:sz w:val="28"/>
          <w:szCs w:val="28"/>
        </w:rPr>
      </w:pPr>
      <w:r>
        <w:rPr>
          <w:rFonts w:ascii="Times New Roman" w:hAnsi="Times New Roman"/>
          <w:sz w:val="28"/>
          <w:szCs w:val="28"/>
        </w:rPr>
        <w:t>Поэтому прошу оказывать всяческое содействие при подготовке информации об объектах, подлежащих включению в Перечень</w:t>
      </w:r>
      <w:r w:rsidRPr="006526CE">
        <w:rPr>
          <w:rFonts w:ascii="Times New Roman" w:hAnsi="Times New Roman"/>
          <w:sz w:val="28"/>
          <w:szCs w:val="28"/>
        </w:rPr>
        <w:t>. Тем более</w:t>
      </w:r>
      <w:r w:rsidR="00382D97" w:rsidRPr="006526CE">
        <w:rPr>
          <w:rFonts w:ascii="Times New Roman" w:hAnsi="Times New Roman"/>
          <w:sz w:val="28"/>
          <w:szCs w:val="28"/>
        </w:rPr>
        <w:t>,</w:t>
      </w:r>
      <w:r w:rsidRPr="006526CE">
        <w:rPr>
          <w:rFonts w:ascii="Times New Roman" w:hAnsi="Times New Roman"/>
          <w:sz w:val="28"/>
          <w:szCs w:val="28"/>
        </w:rPr>
        <w:t xml:space="preserve"> что </w:t>
      </w:r>
      <w:r w:rsidR="008536AF" w:rsidRPr="006526CE">
        <w:rPr>
          <w:rFonts w:ascii="Times New Roman" w:hAnsi="Times New Roman"/>
          <w:sz w:val="28"/>
          <w:szCs w:val="28"/>
        </w:rPr>
        <w:t>в План мероприятий по росту доходов, оптимизации расходов и совершенствованию долговой политики Мурманской области на 2014-2018 годы (</w:t>
      </w:r>
      <w:r w:rsidR="008536AF" w:rsidRPr="006526CE">
        <w:rPr>
          <w:rFonts w:ascii="Times New Roman" w:hAnsi="Times New Roman"/>
          <w:i/>
          <w:sz w:val="24"/>
          <w:szCs w:val="24"/>
        </w:rPr>
        <w:t xml:space="preserve">утвержден распоряжением Правительства Мурманской области от 16.12.2013 № 359-РП) </w:t>
      </w:r>
      <w:r w:rsidR="008536AF" w:rsidRPr="006526CE">
        <w:rPr>
          <w:rFonts w:ascii="Times New Roman" w:hAnsi="Times New Roman"/>
          <w:sz w:val="28"/>
          <w:szCs w:val="28"/>
        </w:rPr>
        <w:t>включены</w:t>
      </w:r>
      <w:r w:rsidR="008536AF" w:rsidRPr="006526CE">
        <w:rPr>
          <w:rFonts w:ascii="Times New Roman" w:hAnsi="Times New Roman"/>
          <w:i/>
          <w:sz w:val="24"/>
          <w:szCs w:val="24"/>
        </w:rPr>
        <w:t xml:space="preserve"> </w:t>
      </w:r>
      <w:r w:rsidR="008536AF" w:rsidRPr="006526CE">
        <w:rPr>
          <w:rFonts w:ascii="Times New Roman" w:hAnsi="Times New Roman"/>
          <w:sz w:val="28"/>
          <w:szCs w:val="28"/>
        </w:rPr>
        <w:t xml:space="preserve">целевые значения показателя «Количество объектов недвижимости, в отношение которых планируется проведение обследования в целях определения вида фактического использования зданий (строений, сооружений) и нежилых помещений», отражающие результативность работы межведомственных рабочих </w:t>
      </w:r>
      <w:r w:rsidR="00904042" w:rsidRPr="006526CE">
        <w:rPr>
          <w:rFonts w:ascii="Times New Roman" w:hAnsi="Times New Roman"/>
          <w:sz w:val="28"/>
          <w:szCs w:val="28"/>
        </w:rPr>
        <w:t>групп по обеспечению доходов муниципальных образований Мурманской области</w:t>
      </w:r>
      <w:r w:rsidR="00904042">
        <w:rPr>
          <w:rFonts w:ascii="Times New Roman" w:hAnsi="Times New Roman"/>
          <w:sz w:val="28"/>
          <w:szCs w:val="28"/>
        </w:rPr>
        <w:t xml:space="preserve">, созданных при </w:t>
      </w:r>
      <w:r w:rsidR="008536AF" w:rsidRPr="006526CE">
        <w:rPr>
          <w:rFonts w:ascii="Times New Roman" w:hAnsi="Times New Roman"/>
          <w:sz w:val="28"/>
          <w:szCs w:val="28"/>
        </w:rPr>
        <w:t>орган</w:t>
      </w:r>
      <w:r w:rsidR="00904042">
        <w:rPr>
          <w:rFonts w:ascii="Times New Roman" w:hAnsi="Times New Roman"/>
          <w:sz w:val="28"/>
          <w:szCs w:val="28"/>
        </w:rPr>
        <w:t>ах</w:t>
      </w:r>
      <w:r w:rsidR="008536AF" w:rsidRPr="006526CE">
        <w:rPr>
          <w:rFonts w:ascii="Times New Roman" w:hAnsi="Times New Roman"/>
          <w:sz w:val="28"/>
          <w:szCs w:val="28"/>
        </w:rPr>
        <w:t xml:space="preserve"> местного самоуправления.</w:t>
      </w:r>
      <w:r w:rsidR="006526CE" w:rsidRPr="006526CE">
        <w:rPr>
          <w:rFonts w:ascii="Times New Roman" w:hAnsi="Times New Roman"/>
          <w:sz w:val="28"/>
          <w:szCs w:val="28"/>
        </w:rPr>
        <w:t xml:space="preserve"> На 2017 год значение показателя </w:t>
      </w:r>
      <w:r w:rsidR="006526CE">
        <w:rPr>
          <w:rFonts w:ascii="Times New Roman" w:hAnsi="Times New Roman"/>
          <w:sz w:val="28"/>
          <w:szCs w:val="28"/>
        </w:rPr>
        <w:t xml:space="preserve">составляет </w:t>
      </w:r>
      <w:r w:rsidR="006526CE" w:rsidRPr="006526CE">
        <w:rPr>
          <w:rFonts w:ascii="Times New Roman" w:hAnsi="Times New Roman"/>
          <w:sz w:val="28"/>
          <w:szCs w:val="28"/>
        </w:rPr>
        <w:t>212 объектов</w:t>
      </w:r>
      <w:r w:rsidR="006526CE">
        <w:rPr>
          <w:rFonts w:ascii="Times New Roman" w:hAnsi="Times New Roman"/>
          <w:sz w:val="28"/>
          <w:szCs w:val="28"/>
        </w:rPr>
        <w:t xml:space="preserve"> по всем муниципальным образованиям Мурманской области</w:t>
      </w:r>
      <w:r w:rsidR="006526CE" w:rsidRPr="006526CE">
        <w:rPr>
          <w:rFonts w:ascii="Times New Roman" w:hAnsi="Times New Roman"/>
          <w:sz w:val="28"/>
          <w:szCs w:val="28"/>
        </w:rPr>
        <w:t>.</w:t>
      </w:r>
    </w:p>
    <w:p w:rsidR="00A85934" w:rsidRPr="00A85934" w:rsidRDefault="00A85934" w:rsidP="00683350">
      <w:pPr>
        <w:spacing w:after="0" w:line="240" w:lineRule="auto"/>
        <w:ind w:firstLine="709"/>
        <w:jc w:val="both"/>
        <w:rPr>
          <w:rFonts w:ascii="Times New Roman" w:hAnsi="Times New Roman"/>
          <w:sz w:val="28"/>
          <w:szCs w:val="28"/>
        </w:rPr>
      </w:pPr>
      <w:r w:rsidRPr="006526CE">
        <w:rPr>
          <w:rFonts w:ascii="Times New Roman" w:hAnsi="Times New Roman"/>
          <w:sz w:val="28"/>
          <w:szCs w:val="28"/>
        </w:rPr>
        <w:t xml:space="preserve">Целевые значения данного показателя сформированы Министерством имущественных отношений Мурманской области </w:t>
      </w:r>
      <w:r w:rsidR="006526CE">
        <w:rPr>
          <w:rFonts w:ascii="Times New Roman" w:hAnsi="Times New Roman"/>
          <w:sz w:val="28"/>
          <w:szCs w:val="28"/>
        </w:rPr>
        <w:t xml:space="preserve">в соответствии с предложениями </w:t>
      </w:r>
      <w:r w:rsidRPr="006526CE">
        <w:rPr>
          <w:rFonts w:ascii="Times New Roman" w:hAnsi="Times New Roman"/>
          <w:sz w:val="28"/>
          <w:szCs w:val="28"/>
        </w:rPr>
        <w:t>администраци</w:t>
      </w:r>
      <w:r w:rsidR="006526CE">
        <w:rPr>
          <w:rFonts w:ascii="Times New Roman" w:hAnsi="Times New Roman"/>
          <w:sz w:val="28"/>
          <w:szCs w:val="28"/>
        </w:rPr>
        <w:t>й</w:t>
      </w:r>
      <w:r w:rsidRPr="006526CE">
        <w:rPr>
          <w:rFonts w:ascii="Times New Roman" w:hAnsi="Times New Roman"/>
          <w:sz w:val="28"/>
          <w:szCs w:val="28"/>
        </w:rPr>
        <w:t xml:space="preserve"> муниципальных образований </w:t>
      </w:r>
      <w:r w:rsidR="006526CE">
        <w:rPr>
          <w:rFonts w:ascii="Times New Roman" w:hAnsi="Times New Roman"/>
          <w:sz w:val="28"/>
          <w:szCs w:val="28"/>
        </w:rPr>
        <w:t>по количеству</w:t>
      </w:r>
      <w:r w:rsidRPr="006526CE">
        <w:rPr>
          <w:rFonts w:ascii="Times New Roman" w:hAnsi="Times New Roman"/>
          <w:sz w:val="28"/>
          <w:szCs w:val="28"/>
        </w:rPr>
        <w:t xml:space="preserve"> объектов недвижимости, в отношении которых планируется проведение обследования в целях определения вида фактического использования зданий (строений, сооружений) и нежилых помещений </w:t>
      </w:r>
      <w:r w:rsidRPr="006526CE">
        <w:rPr>
          <w:rFonts w:ascii="Times New Roman" w:hAnsi="Times New Roman"/>
          <w:i/>
          <w:sz w:val="24"/>
          <w:szCs w:val="24"/>
        </w:rPr>
        <w:t>(запрос Министерства имущественных отношений Мурманской области от 13.10.2016 № 19-04/4092-ОМ).</w:t>
      </w:r>
      <w:r w:rsidRPr="006526CE">
        <w:rPr>
          <w:rFonts w:ascii="Times New Roman" w:hAnsi="Times New Roman"/>
          <w:sz w:val="28"/>
          <w:szCs w:val="28"/>
        </w:rPr>
        <w:t xml:space="preserve"> </w:t>
      </w:r>
    </w:p>
    <w:p w:rsidR="00C632DF" w:rsidRDefault="00C632DF" w:rsidP="002A61A2">
      <w:pPr>
        <w:spacing w:after="0" w:line="240" w:lineRule="auto"/>
        <w:ind w:firstLine="709"/>
        <w:jc w:val="both"/>
        <w:rPr>
          <w:rFonts w:ascii="Times New Roman" w:hAnsi="Times New Roman"/>
          <w:sz w:val="28"/>
          <w:szCs w:val="28"/>
        </w:rPr>
      </w:pPr>
      <w:r>
        <w:rPr>
          <w:rFonts w:ascii="Times New Roman" w:hAnsi="Times New Roman"/>
          <w:sz w:val="28"/>
          <w:szCs w:val="28"/>
        </w:rPr>
        <w:t>Нам представляется, что содействие увеличению поступлений налогов как местных</w:t>
      </w:r>
      <w:r w:rsidR="006162A9">
        <w:rPr>
          <w:rFonts w:ascii="Times New Roman" w:hAnsi="Times New Roman"/>
          <w:sz w:val="28"/>
          <w:szCs w:val="28"/>
        </w:rPr>
        <w:t>,</w:t>
      </w:r>
      <w:r>
        <w:rPr>
          <w:rFonts w:ascii="Times New Roman" w:hAnsi="Times New Roman"/>
          <w:sz w:val="28"/>
          <w:szCs w:val="28"/>
        </w:rPr>
        <w:t xml:space="preserve"> так и региональных, это наша общая задача</w:t>
      </w:r>
      <w:r w:rsidRPr="00FF4A3B">
        <w:rPr>
          <w:rFonts w:ascii="Times New Roman" w:hAnsi="Times New Roman"/>
          <w:sz w:val="28"/>
          <w:szCs w:val="28"/>
        </w:rPr>
        <w:t xml:space="preserve">, так как дополнительные доходы областного бюджета позволяют </w:t>
      </w:r>
      <w:r w:rsidR="00FF4A3B" w:rsidRPr="00FF4A3B">
        <w:rPr>
          <w:rFonts w:ascii="Times New Roman" w:hAnsi="Times New Roman"/>
          <w:sz w:val="28"/>
          <w:szCs w:val="28"/>
        </w:rPr>
        <w:t xml:space="preserve">доводить </w:t>
      </w:r>
      <w:r w:rsidRPr="00FF4A3B">
        <w:rPr>
          <w:rFonts w:ascii="Times New Roman" w:hAnsi="Times New Roman"/>
          <w:sz w:val="28"/>
          <w:szCs w:val="28"/>
        </w:rPr>
        <w:t xml:space="preserve">дополнительные </w:t>
      </w:r>
      <w:r w:rsidR="00FF4A3B" w:rsidRPr="00FF4A3B">
        <w:rPr>
          <w:rFonts w:ascii="Times New Roman" w:hAnsi="Times New Roman"/>
          <w:sz w:val="28"/>
          <w:szCs w:val="28"/>
        </w:rPr>
        <w:t xml:space="preserve">ассигнования в форме </w:t>
      </w:r>
      <w:r w:rsidRPr="00FF4A3B">
        <w:rPr>
          <w:rFonts w:ascii="Times New Roman" w:hAnsi="Times New Roman"/>
          <w:sz w:val="28"/>
          <w:szCs w:val="28"/>
        </w:rPr>
        <w:t>межбюджетны</w:t>
      </w:r>
      <w:r w:rsidR="00FF4A3B" w:rsidRPr="00FF4A3B">
        <w:rPr>
          <w:rFonts w:ascii="Times New Roman" w:hAnsi="Times New Roman"/>
          <w:sz w:val="28"/>
          <w:szCs w:val="28"/>
        </w:rPr>
        <w:t>х трансфертов</w:t>
      </w:r>
      <w:r w:rsidRPr="00FF4A3B">
        <w:rPr>
          <w:rFonts w:ascii="Times New Roman" w:hAnsi="Times New Roman"/>
          <w:sz w:val="28"/>
          <w:szCs w:val="28"/>
        </w:rPr>
        <w:t xml:space="preserve"> муниципалитетам.</w:t>
      </w:r>
    </w:p>
    <w:p w:rsidR="00426248" w:rsidRDefault="00426248" w:rsidP="002A61A2">
      <w:pPr>
        <w:spacing w:after="0" w:line="240" w:lineRule="auto"/>
        <w:ind w:firstLine="709"/>
        <w:jc w:val="both"/>
        <w:rPr>
          <w:rFonts w:ascii="Times New Roman" w:hAnsi="Times New Roman"/>
          <w:sz w:val="28"/>
          <w:szCs w:val="28"/>
        </w:rPr>
      </w:pPr>
    </w:p>
    <w:p w:rsidR="00426248" w:rsidRPr="00426248" w:rsidRDefault="003F1970" w:rsidP="00426248">
      <w:pPr>
        <w:spacing w:after="0" w:line="240" w:lineRule="auto"/>
        <w:ind w:firstLine="709"/>
        <w:jc w:val="both"/>
        <w:rPr>
          <w:rFonts w:ascii="Times New Roman" w:hAnsi="Times New Roman"/>
          <w:sz w:val="28"/>
          <w:szCs w:val="28"/>
        </w:rPr>
      </w:pPr>
      <w:r>
        <w:rPr>
          <w:rFonts w:ascii="Times New Roman" w:hAnsi="Times New Roman"/>
          <w:sz w:val="28"/>
          <w:szCs w:val="28"/>
        </w:rPr>
        <w:t>Также в</w:t>
      </w:r>
      <w:r w:rsidR="00426248" w:rsidRPr="00426248">
        <w:rPr>
          <w:rFonts w:ascii="Times New Roman" w:hAnsi="Times New Roman"/>
          <w:sz w:val="28"/>
          <w:szCs w:val="28"/>
        </w:rPr>
        <w:t xml:space="preserve"> конце прошлого года на региональном уровне принят ряд законодательных актов, направленных </w:t>
      </w:r>
      <w:r w:rsidR="00426248">
        <w:rPr>
          <w:rFonts w:ascii="Times New Roman" w:hAnsi="Times New Roman"/>
          <w:sz w:val="28"/>
          <w:szCs w:val="28"/>
        </w:rPr>
        <w:t xml:space="preserve">не только </w:t>
      </w:r>
      <w:r w:rsidR="00426248" w:rsidRPr="00426248">
        <w:rPr>
          <w:rFonts w:ascii="Times New Roman" w:hAnsi="Times New Roman"/>
          <w:sz w:val="28"/>
          <w:szCs w:val="28"/>
        </w:rPr>
        <w:t>на развитие налогового потенциала Мурманской области</w:t>
      </w:r>
      <w:r w:rsidR="00426248">
        <w:rPr>
          <w:rFonts w:ascii="Times New Roman" w:hAnsi="Times New Roman"/>
          <w:sz w:val="28"/>
          <w:szCs w:val="28"/>
        </w:rPr>
        <w:t>, но и на его</w:t>
      </w:r>
      <w:r w:rsidR="00426248" w:rsidRPr="00426248">
        <w:rPr>
          <w:rFonts w:ascii="Times New Roman" w:hAnsi="Times New Roman"/>
          <w:sz w:val="28"/>
          <w:szCs w:val="28"/>
        </w:rPr>
        <w:t xml:space="preserve"> </w:t>
      </w:r>
      <w:r w:rsidR="00426248">
        <w:rPr>
          <w:rFonts w:ascii="Times New Roman" w:hAnsi="Times New Roman"/>
          <w:sz w:val="28"/>
          <w:szCs w:val="28"/>
        </w:rPr>
        <w:t>укрепление</w:t>
      </w:r>
      <w:r w:rsidR="00426248" w:rsidRPr="00426248">
        <w:rPr>
          <w:rFonts w:ascii="Times New Roman" w:hAnsi="Times New Roman"/>
          <w:sz w:val="28"/>
          <w:szCs w:val="28"/>
        </w:rPr>
        <w:t>.</w:t>
      </w:r>
    </w:p>
    <w:p w:rsidR="00426248" w:rsidRPr="00426248" w:rsidRDefault="00426248" w:rsidP="00426248">
      <w:pPr>
        <w:spacing w:after="0" w:line="240" w:lineRule="auto"/>
        <w:ind w:firstLine="709"/>
        <w:jc w:val="both"/>
        <w:rPr>
          <w:rFonts w:ascii="Times New Roman" w:hAnsi="Times New Roman"/>
          <w:sz w:val="28"/>
          <w:szCs w:val="28"/>
        </w:rPr>
      </w:pPr>
      <w:r w:rsidRPr="00426248">
        <w:rPr>
          <w:rFonts w:ascii="Times New Roman" w:hAnsi="Times New Roman"/>
          <w:sz w:val="28"/>
          <w:szCs w:val="28"/>
        </w:rPr>
        <w:t xml:space="preserve">В их числе Закон Мурманской области </w:t>
      </w:r>
      <w:r w:rsidR="000E4606" w:rsidRPr="000E4606">
        <w:rPr>
          <w:rFonts w:ascii="Times New Roman" w:hAnsi="Times New Roman"/>
          <w:i/>
          <w:sz w:val="24"/>
          <w:szCs w:val="24"/>
        </w:rPr>
        <w:t>(</w:t>
      </w:r>
      <w:r w:rsidRPr="000E4606">
        <w:rPr>
          <w:rFonts w:ascii="Times New Roman" w:hAnsi="Times New Roman"/>
          <w:i/>
          <w:sz w:val="24"/>
          <w:szCs w:val="24"/>
        </w:rPr>
        <w:t>от 21.11.2016 № 2059-01-ЗМО «О внесении изменений в отдельные законодательные акты Мурманской области о налогах»</w:t>
      </w:r>
      <w:r w:rsidR="000E4606">
        <w:rPr>
          <w:rFonts w:ascii="Times New Roman" w:hAnsi="Times New Roman"/>
          <w:i/>
          <w:sz w:val="24"/>
          <w:szCs w:val="24"/>
        </w:rPr>
        <w:t>)</w:t>
      </w:r>
      <w:r w:rsidRPr="00426248">
        <w:rPr>
          <w:rFonts w:ascii="Times New Roman" w:hAnsi="Times New Roman"/>
          <w:sz w:val="28"/>
          <w:szCs w:val="28"/>
        </w:rPr>
        <w:t>, разработанный в целях совершенствования нормативного правового регулирования в сфере региональных налогов и налоговых льгот на основании результатов проведенной оценки эффективности региональных налоговых льгот, предоставленных в 2015 году в соответствии с законами Мурманской области о налогах.</w:t>
      </w:r>
    </w:p>
    <w:p w:rsidR="00426248" w:rsidRPr="00426248" w:rsidRDefault="00426248" w:rsidP="00426248">
      <w:pPr>
        <w:spacing w:after="0" w:line="240" w:lineRule="auto"/>
        <w:ind w:firstLine="709"/>
        <w:jc w:val="both"/>
        <w:rPr>
          <w:rFonts w:ascii="Times New Roman" w:hAnsi="Times New Roman"/>
          <w:sz w:val="28"/>
          <w:szCs w:val="28"/>
        </w:rPr>
      </w:pPr>
      <w:r w:rsidRPr="00426248">
        <w:rPr>
          <w:rFonts w:ascii="Times New Roman" w:hAnsi="Times New Roman"/>
          <w:sz w:val="28"/>
          <w:szCs w:val="28"/>
        </w:rPr>
        <w:t xml:space="preserve">Данным Законом с 1 января 2017 года отменена льгота по налогу на имущество организаций для областных автономных и бюджетных учреждений. </w:t>
      </w:r>
    </w:p>
    <w:p w:rsidR="00426248" w:rsidRPr="00426248" w:rsidRDefault="00426248" w:rsidP="00426248">
      <w:pPr>
        <w:spacing w:after="0" w:line="240" w:lineRule="auto"/>
        <w:ind w:firstLine="709"/>
        <w:jc w:val="both"/>
        <w:rPr>
          <w:rFonts w:ascii="Times New Roman" w:hAnsi="Times New Roman"/>
          <w:sz w:val="28"/>
          <w:szCs w:val="28"/>
        </w:rPr>
      </w:pPr>
      <w:r w:rsidRPr="00426248">
        <w:rPr>
          <w:rFonts w:ascii="Times New Roman" w:hAnsi="Times New Roman"/>
          <w:sz w:val="28"/>
          <w:szCs w:val="28"/>
        </w:rPr>
        <w:t xml:space="preserve">Данное решение обусловлено проводимой реформой бюджетного сектора, которая направлена на повышение эффективности бюджетных расходов. </w:t>
      </w:r>
    </w:p>
    <w:p w:rsidR="00426248" w:rsidRPr="00426248" w:rsidRDefault="00426248" w:rsidP="00426248">
      <w:pPr>
        <w:spacing w:after="0" w:line="240" w:lineRule="auto"/>
        <w:ind w:firstLine="709"/>
        <w:jc w:val="both"/>
        <w:rPr>
          <w:rFonts w:ascii="Times New Roman" w:hAnsi="Times New Roman"/>
          <w:sz w:val="28"/>
          <w:szCs w:val="28"/>
        </w:rPr>
      </w:pPr>
      <w:r w:rsidRPr="00426248">
        <w:rPr>
          <w:rFonts w:ascii="Times New Roman" w:hAnsi="Times New Roman"/>
          <w:sz w:val="28"/>
          <w:szCs w:val="28"/>
        </w:rPr>
        <w:lastRenderedPageBreak/>
        <w:t>Сейчас отмена льготы для бюджетных и автономных учреждений – действительно актуальная, необходимая мера, учитывая новации в подходах к финансированию учреждений.</w:t>
      </w:r>
    </w:p>
    <w:p w:rsidR="00426248" w:rsidRPr="00426248" w:rsidRDefault="00426248" w:rsidP="00426248">
      <w:pPr>
        <w:spacing w:after="0" w:line="240" w:lineRule="auto"/>
        <w:ind w:firstLine="709"/>
        <w:jc w:val="both"/>
        <w:rPr>
          <w:rFonts w:ascii="Times New Roman" w:hAnsi="Times New Roman"/>
          <w:sz w:val="28"/>
          <w:szCs w:val="28"/>
        </w:rPr>
      </w:pPr>
      <w:r w:rsidRPr="00426248">
        <w:rPr>
          <w:rFonts w:ascii="Times New Roman" w:hAnsi="Times New Roman"/>
          <w:sz w:val="28"/>
          <w:szCs w:val="28"/>
        </w:rPr>
        <w:t>В настоящее время государству предоставлено право финансировать фактические затраты учреждений на оказание услуг, несмотря на то, что стоимость однотипных услуг по учреждением разнится. Уже осуществлен переход к расчету общей по всей сети учреждений себестоимости аналогичных услуг – она называется базовым нормативом затрат. Однако до 2019 г. сохраняется возможность дофинансировать учреждения в случае, если их затраты выше этой базовой величины. Причины более высоких затрат различны, но, как показывают наши аналитические исследования, наиболее существенно на увеличение себестоимости услуги влияет большая площадь помещения на единицу услуги.</w:t>
      </w:r>
      <w:r w:rsidR="003F1970">
        <w:rPr>
          <w:rFonts w:ascii="Times New Roman" w:hAnsi="Times New Roman"/>
          <w:sz w:val="28"/>
          <w:szCs w:val="28"/>
        </w:rPr>
        <w:t xml:space="preserve"> При этом не всегда обоснованно.</w:t>
      </w:r>
      <w:r w:rsidRPr="00426248">
        <w:rPr>
          <w:rFonts w:ascii="Times New Roman" w:hAnsi="Times New Roman"/>
          <w:sz w:val="28"/>
          <w:szCs w:val="28"/>
        </w:rPr>
        <w:t xml:space="preserve"> </w:t>
      </w:r>
    </w:p>
    <w:p w:rsidR="00426248" w:rsidRPr="00426248" w:rsidRDefault="00426248" w:rsidP="00426248">
      <w:pPr>
        <w:spacing w:after="0" w:line="240" w:lineRule="auto"/>
        <w:ind w:firstLine="709"/>
        <w:jc w:val="both"/>
        <w:rPr>
          <w:rFonts w:ascii="Times New Roman" w:hAnsi="Times New Roman"/>
          <w:sz w:val="28"/>
          <w:szCs w:val="28"/>
        </w:rPr>
      </w:pPr>
      <w:r w:rsidRPr="00426248">
        <w:rPr>
          <w:rFonts w:ascii="Times New Roman" w:hAnsi="Times New Roman"/>
          <w:sz w:val="28"/>
          <w:szCs w:val="28"/>
        </w:rPr>
        <w:t>Таким образом, когда в 2019 г. возможность дофинансировать затраты учреждений свыше базовой величины уйдет (это уже определено в федеральном законодательстве), учреждения, в первую очередь, пойдут по пути оптимизации площади помещений, используемых для оказания услуг. Это естественным образом вызовет увеличение площади неиспользуемого имущества.</w:t>
      </w:r>
    </w:p>
    <w:p w:rsidR="00426248" w:rsidRPr="00426248" w:rsidRDefault="00426248" w:rsidP="00426248">
      <w:pPr>
        <w:spacing w:after="0" w:line="240" w:lineRule="auto"/>
        <w:ind w:firstLine="709"/>
        <w:jc w:val="both"/>
        <w:rPr>
          <w:rFonts w:ascii="Times New Roman" w:hAnsi="Times New Roman"/>
          <w:sz w:val="28"/>
          <w:szCs w:val="28"/>
        </w:rPr>
      </w:pPr>
      <w:r w:rsidRPr="00426248">
        <w:rPr>
          <w:rFonts w:ascii="Times New Roman" w:hAnsi="Times New Roman"/>
          <w:sz w:val="28"/>
          <w:szCs w:val="28"/>
        </w:rPr>
        <w:t>Ситуация осложняется тем, что с 2019 г. одновременно будет отменено бюджетное финансирование затрат на содержание неиспользуемых помещений. Учреждениям придется самостоятельно искать возможности его содержания либо избавляться от излишнего имущества.</w:t>
      </w:r>
    </w:p>
    <w:p w:rsidR="00426248" w:rsidRPr="00426248" w:rsidRDefault="00426248" w:rsidP="00426248">
      <w:pPr>
        <w:spacing w:after="0" w:line="240" w:lineRule="auto"/>
        <w:ind w:firstLine="709"/>
        <w:jc w:val="both"/>
        <w:rPr>
          <w:rFonts w:ascii="Times New Roman" w:hAnsi="Times New Roman"/>
          <w:sz w:val="28"/>
          <w:szCs w:val="28"/>
        </w:rPr>
      </w:pPr>
      <w:r w:rsidRPr="00426248">
        <w:rPr>
          <w:rFonts w:ascii="Times New Roman" w:hAnsi="Times New Roman"/>
          <w:sz w:val="28"/>
          <w:szCs w:val="28"/>
        </w:rPr>
        <w:t>Если сейчас не будут приняты действенные и оперативные меры для изменения ситуации с неиспользуемым имуществом учреждений, в 2019 г. мы столкнемся с неконтролируемым ростом кредиторской задолженности большинства подведомственных учреждений. Этими мерами являются повышение ответственности учреждений за тот имущественный комплекс, которым они распоряжаются, и реализация мероприятий по его оптимизации уже сейчас.</w:t>
      </w:r>
    </w:p>
    <w:p w:rsidR="00426248" w:rsidRDefault="00D77655" w:rsidP="00426248">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Помимо стимулирования повышения эффективности использования имущества, находящегося в государственной и муниципальной собственности, перед нами стоит задача, поставленная </w:t>
      </w:r>
      <w:r w:rsidRPr="00426248">
        <w:rPr>
          <w:rFonts w:ascii="Times New Roman" w:hAnsi="Times New Roman"/>
          <w:sz w:val="28"/>
          <w:szCs w:val="28"/>
        </w:rPr>
        <w:t>Президент</w:t>
      </w:r>
      <w:r>
        <w:rPr>
          <w:rFonts w:ascii="Times New Roman" w:hAnsi="Times New Roman"/>
          <w:sz w:val="28"/>
          <w:szCs w:val="28"/>
        </w:rPr>
        <w:t>ом РФ В.В. </w:t>
      </w:r>
      <w:r w:rsidRPr="00426248">
        <w:rPr>
          <w:rFonts w:ascii="Times New Roman" w:hAnsi="Times New Roman"/>
          <w:sz w:val="28"/>
          <w:szCs w:val="28"/>
        </w:rPr>
        <w:t>Путин</w:t>
      </w:r>
      <w:r>
        <w:rPr>
          <w:rFonts w:ascii="Times New Roman" w:hAnsi="Times New Roman"/>
          <w:sz w:val="28"/>
          <w:szCs w:val="28"/>
        </w:rPr>
        <w:t xml:space="preserve">ым, </w:t>
      </w:r>
      <w:r w:rsidRPr="00426248">
        <w:rPr>
          <w:rFonts w:ascii="Times New Roman" w:hAnsi="Times New Roman"/>
          <w:sz w:val="28"/>
          <w:szCs w:val="28"/>
        </w:rPr>
        <w:t>принят</w:t>
      </w:r>
      <w:r>
        <w:rPr>
          <w:rFonts w:ascii="Times New Roman" w:hAnsi="Times New Roman"/>
          <w:sz w:val="28"/>
          <w:szCs w:val="28"/>
        </w:rPr>
        <w:t>ь</w:t>
      </w:r>
      <w:r w:rsidRPr="00426248">
        <w:rPr>
          <w:rFonts w:ascii="Times New Roman" w:hAnsi="Times New Roman"/>
          <w:sz w:val="28"/>
          <w:szCs w:val="28"/>
        </w:rPr>
        <w:t xml:space="preserve"> </w:t>
      </w:r>
      <w:r>
        <w:rPr>
          <w:rFonts w:ascii="Times New Roman" w:hAnsi="Times New Roman"/>
          <w:sz w:val="28"/>
          <w:szCs w:val="28"/>
        </w:rPr>
        <w:t xml:space="preserve">региональные </w:t>
      </w:r>
      <w:r w:rsidRPr="00426248">
        <w:rPr>
          <w:rFonts w:ascii="Times New Roman" w:hAnsi="Times New Roman"/>
          <w:sz w:val="28"/>
          <w:szCs w:val="28"/>
        </w:rPr>
        <w:t>меры по созданию равных конкурентных условий деятельности государственных и частных организаций</w:t>
      </w:r>
      <w:r>
        <w:rPr>
          <w:rFonts w:ascii="Times New Roman" w:hAnsi="Times New Roman"/>
          <w:sz w:val="28"/>
          <w:szCs w:val="28"/>
        </w:rPr>
        <w:t xml:space="preserve"> при оказании государственных услуг, предусмотренная также </w:t>
      </w:r>
      <w:r w:rsidR="00426248" w:rsidRPr="00426248">
        <w:rPr>
          <w:rFonts w:ascii="Times New Roman" w:hAnsi="Times New Roman"/>
          <w:sz w:val="28"/>
          <w:szCs w:val="28"/>
        </w:rPr>
        <w:t>Стандартом развития конкуренции</w:t>
      </w:r>
      <w:r>
        <w:rPr>
          <w:rFonts w:ascii="Times New Roman" w:hAnsi="Times New Roman"/>
          <w:sz w:val="28"/>
          <w:szCs w:val="28"/>
        </w:rPr>
        <w:t xml:space="preserve">. </w:t>
      </w:r>
    </w:p>
    <w:p w:rsidR="000E4606" w:rsidRDefault="000E4606" w:rsidP="000E4606">
      <w:pPr>
        <w:spacing w:after="0" w:line="240" w:lineRule="auto"/>
        <w:ind w:firstLine="709"/>
        <w:jc w:val="both"/>
        <w:rPr>
          <w:rFonts w:ascii="Times New Roman" w:hAnsi="Times New Roman"/>
          <w:sz w:val="28"/>
          <w:szCs w:val="28"/>
        </w:rPr>
      </w:pPr>
    </w:p>
    <w:p w:rsidR="000E4606" w:rsidRDefault="000E4606" w:rsidP="000E4606">
      <w:pPr>
        <w:spacing w:after="0" w:line="240" w:lineRule="auto"/>
        <w:ind w:firstLine="709"/>
        <w:jc w:val="both"/>
        <w:rPr>
          <w:rFonts w:ascii="Times New Roman" w:hAnsi="Times New Roman"/>
          <w:sz w:val="28"/>
          <w:szCs w:val="28"/>
        </w:rPr>
      </w:pPr>
      <w:r w:rsidRPr="000E4606">
        <w:rPr>
          <w:rFonts w:ascii="Times New Roman" w:hAnsi="Times New Roman"/>
          <w:sz w:val="28"/>
          <w:szCs w:val="28"/>
        </w:rPr>
        <w:t xml:space="preserve">В текущем году работа по </w:t>
      </w:r>
      <w:r>
        <w:rPr>
          <w:rFonts w:ascii="Times New Roman" w:hAnsi="Times New Roman"/>
          <w:sz w:val="28"/>
          <w:szCs w:val="28"/>
        </w:rPr>
        <w:t xml:space="preserve">совершенствованию налогового регулирования будет продолжена. В первую очередь это касается расширения видов объектов </w:t>
      </w:r>
      <w:r w:rsidRPr="000E4606">
        <w:rPr>
          <w:rFonts w:ascii="Times New Roman" w:hAnsi="Times New Roman"/>
          <w:sz w:val="28"/>
          <w:szCs w:val="28"/>
        </w:rPr>
        <w:t>недвижимости, в отношении которых налог на имущество организаций рассчитывается по кадастровой стоимости</w:t>
      </w:r>
      <w:r>
        <w:rPr>
          <w:rFonts w:ascii="Times New Roman" w:hAnsi="Times New Roman"/>
          <w:sz w:val="28"/>
          <w:szCs w:val="28"/>
        </w:rPr>
        <w:t>. Кадастр планируется распространить на</w:t>
      </w:r>
      <w:r w:rsidRPr="000E4606">
        <w:rPr>
          <w:rFonts w:ascii="Times New Roman" w:hAnsi="Times New Roman"/>
          <w:sz w:val="28"/>
          <w:szCs w:val="28"/>
        </w:rPr>
        <w:t xml:space="preserve"> административно-деловые центры, офисы; жилые дома и жилые помещения, не учитываемые на балансе в качестве объектов основных средств в порядке, установленном д</w:t>
      </w:r>
      <w:r>
        <w:rPr>
          <w:rFonts w:ascii="Times New Roman" w:hAnsi="Times New Roman"/>
          <w:sz w:val="28"/>
          <w:szCs w:val="28"/>
        </w:rPr>
        <w:t>ля ведения бухгалтерского учета.</w:t>
      </w:r>
    </w:p>
    <w:p w:rsidR="000E4606" w:rsidRPr="000E4606" w:rsidRDefault="000E4606" w:rsidP="000E4606">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Также мы намерены осуществлять планомерную работу по </w:t>
      </w:r>
      <w:r w:rsidR="00B86196">
        <w:rPr>
          <w:rFonts w:ascii="Times New Roman" w:hAnsi="Times New Roman"/>
          <w:sz w:val="28"/>
          <w:szCs w:val="28"/>
        </w:rPr>
        <w:t xml:space="preserve">дальнейшей </w:t>
      </w:r>
      <w:r>
        <w:rPr>
          <w:rFonts w:ascii="Times New Roman" w:hAnsi="Times New Roman"/>
          <w:sz w:val="28"/>
          <w:szCs w:val="28"/>
        </w:rPr>
        <w:t xml:space="preserve">оптимизации налоговых льгот. </w:t>
      </w:r>
      <w:r w:rsidR="00B86196">
        <w:rPr>
          <w:rFonts w:ascii="Times New Roman" w:hAnsi="Times New Roman"/>
          <w:sz w:val="28"/>
          <w:szCs w:val="28"/>
        </w:rPr>
        <w:t>Запланирована подготовка проекта Закона Мурманской области, предусматривающего с</w:t>
      </w:r>
      <w:r w:rsidRPr="000E4606">
        <w:rPr>
          <w:rFonts w:ascii="Times New Roman" w:hAnsi="Times New Roman"/>
          <w:sz w:val="28"/>
          <w:szCs w:val="28"/>
        </w:rPr>
        <w:t xml:space="preserve"> 2018 года отмен</w:t>
      </w:r>
      <w:r w:rsidR="00B86196">
        <w:rPr>
          <w:rFonts w:ascii="Times New Roman" w:hAnsi="Times New Roman"/>
          <w:sz w:val="28"/>
          <w:szCs w:val="28"/>
        </w:rPr>
        <w:t>у</w:t>
      </w:r>
      <w:r w:rsidRPr="000E4606">
        <w:rPr>
          <w:rFonts w:ascii="Times New Roman" w:hAnsi="Times New Roman"/>
          <w:sz w:val="28"/>
          <w:szCs w:val="28"/>
        </w:rPr>
        <w:t xml:space="preserve"> льгот</w:t>
      </w:r>
      <w:r w:rsidR="00B86196">
        <w:rPr>
          <w:rFonts w:ascii="Times New Roman" w:hAnsi="Times New Roman"/>
          <w:sz w:val="28"/>
          <w:szCs w:val="28"/>
        </w:rPr>
        <w:t>ы</w:t>
      </w:r>
      <w:r w:rsidRPr="000E4606">
        <w:rPr>
          <w:rFonts w:ascii="Times New Roman" w:hAnsi="Times New Roman"/>
          <w:sz w:val="28"/>
          <w:szCs w:val="28"/>
        </w:rPr>
        <w:t xml:space="preserve"> по налогу на имущество, предоставленн</w:t>
      </w:r>
      <w:r w:rsidR="00B86196">
        <w:rPr>
          <w:rFonts w:ascii="Times New Roman" w:hAnsi="Times New Roman"/>
          <w:sz w:val="28"/>
          <w:szCs w:val="28"/>
        </w:rPr>
        <w:t>ой</w:t>
      </w:r>
      <w:r w:rsidRPr="000E4606">
        <w:rPr>
          <w:rFonts w:ascii="Times New Roman" w:hAnsi="Times New Roman"/>
          <w:sz w:val="28"/>
          <w:szCs w:val="28"/>
        </w:rPr>
        <w:t xml:space="preserve"> бюджетным, автономным и казенным учреждениям в отношении имущества, собственниками которого являются муниципальные образования Мурманской области.</w:t>
      </w:r>
    </w:p>
    <w:p w:rsidR="000E4606" w:rsidRPr="000E4606" w:rsidRDefault="000E4606" w:rsidP="000E4606">
      <w:pPr>
        <w:spacing w:after="0" w:line="240" w:lineRule="auto"/>
        <w:ind w:firstLine="709"/>
        <w:jc w:val="both"/>
        <w:rPr>
          <w:rFonts w:ascii="Times New Roman" w:hAnsi="Times New Roman"/>
          <w:sz w:val="28"/>
          <w:szCs w:val="28"/>
        </w:rPr>
      </w:pPr>
      <w:r w:rsidRPr="000E4606">
        <w:rPr>
          <w:rFonts w:ascii="Times New Roman" w:hAnsi="Times New Roman"/>
          <w:sz w:val="28"/>
          <w:szCs w:val="28"/>
        </w:rPr>
        <w:t>Таким образом, органам местного самоуправления муниципальных образований Мурманской области в течение 2017 года необходимо активизировать работу по оптимизации м</w:t>
      </w:r>
      <w:r w:rsidR="00B86196">
        <w:rPr>
          <w:rFonts w:ascii="Times New Roman" w:hAnsi="Times New Roman"/>
          <w:sz w:val="28"/>
          <w:szCs w:val="28"/>
        </w:rPr>
        <w:t>униципального имущества</w:t>
      </w:r>
      <w:r w:rsidRPr="000E4606">
        <w:rPr>
          <w:rFonts w:ascii="Times New Roman" w:hAnsi="Times New Roman"/>
          <w:sz w:val="28"/>
          <w:szCs w:val="28"/>
        </w:rPr>
        <w:t>.</w:t>
      </w:r>
    </w:p>
    <w:p w:rsidR="000E4606" w:rsidRPr="000E4606" w:rsidRDefault="000E4606" w:rsidP="000E4606">
      <w:pPr>
        <w:spacing w:after="0" w:line="240" w:lineRule="auto"/>
        <w:ind w:firstLine="709"/>
        <w:jc w:val="both"/>
        <w:rPr>
          <w:rFonts w:ascii="Times New Roman" w:hAnsi="Times New Roman"/>
          <w:sz w:val="28"/>
          <w:szCs w:val="28"/>
        </w:rPr>
      </w:pPr>
      <w:r w:rsidRPr="000E4606">
        <w:rPr>
          <w:rFonts w:ascii="Times New Roman" w:hAnsi="Times New Roman"/>
          <w:sz w:val="28"/>
          <w:szCs w:val="28"/>
        </w:rPr>
        <w:t xml:space="preserve">В связи с этим, в первую очередь необходимо провести анализ эффективности использования имущества, который включает в себя в том числе оценку степени его вовлеченности в хозяйственный оборот, фактического полезного времени использования (загрузки), наличия излишнего недвижимого имущества, затрат на его содержание, а также оценку возможных мер по повышению эффективности его использования. </w:t>
      </w:r>
    </w:p>
    <w:p w:rsidR="000E4606" w:rsidRPr="000E4606" w:rsidRDefault="000E4606" w:rsidP="000E4606">
      <w:pPr>
        <w:spacing w:after="0" w:line="240" w:lineRule="auto"/>
        <w:ind w:firstLine="709"/>
        <w:jc w:val="both"/>
        <w:rPr>
          <w:rFonts w:ascii="Times New Roman" w:hAnsi="Times New Roman"/>
          <w:sz w:val="28"/>
          <w:szCs w:val="28"/>
        </w:rPr>
      </w:pPr>
      <w:r w:rsidRPr="000E4606">
        <w:rPr>
          <w:rFonts w:ascii="Times New Roman" w:hAnsi="Times New Roman"/>
          <w:sz w:val="28"/>
          <w:szCs w:val="28"/>
        </w:rPr>
        <w:t xml:space="preserve">Методические подходы к проведению анализа, разработанные Министерством экономического развития Мурманской области, размещены на официальном сайте Министерства в разделе «Бюджетный сектор экономики», подраздел «Аналитические материалы» </w:t>
      </w:r>
    </w:p>
    <w:p w:rsidR="000E4606" w:rsidRPr="000E4606" w:rsidRDefault="000E4606" w:rsidP="000E4606">
      <w:pPr>
        <w:spacing w:after="0" w:line="240" w:lineRule="auto"/>
        <w:ind w:firstLine="709"/>
        <w:jc w:val="both"/>
        <w:rPr>
          <w:rFonts w:ascii="Times New Roman" w:hAnsi="Times New Roman"/>
          <w:sz w:val="28"/>
          <w:szCs w:val="28"/>
        </w:rPr>
      </w:pPr>
      <w:r w:rsidRPr="000E4606">
        <w:rPr>
          <w:rFonts w:ascii="Times New Roman" w:hAnsi="Times New Roman"/>
          <w:sz w:val="28"/>
          <w:szCs w:val="28"/>
        </w:rPr>
        <w:t>(http://minec.gov-murman.ru/activities/sektor_byjet/sub02/).</w:t>
      </w:r>
    </w:p>
    <w:p w:rsidR="000E4606" w:rsidRPr="000E4606" w:rsidRDefault="000E4606" w:rsidP="00322D02">
      <w:pPr>
        <w:spacing w:after="120" w:line="240" w:lineRule="auto"/>
        <w:ind w:firstLine="709"/>
        <w:jc w:val="both"/>
        <w:rPr>
          <w:rFonts w:ascii="Times New Roman" w:hAnsi="Times New Roman"/>
          <w:sz w:val="28"/>
          <w:szCs w:val="28"/>
        </w:rPr>
      </w:pPr>
      <w:r w:rsidRPr="000E4606">
        <w:rPr>
          <w:rFonts w:ascii="Times New Roman" w:hAnsi="Times New Roman"/>
          <w:sz w:val="28"/>
          <w:szCs w:val="28"/>
        </w:rPr>
        <w:t>Кроме того, считаем целесообразным проработать вопрос привлечения негосударственных организаций (коммерческие, СО НКО), а также индивидуальных предпринимателей, осуществляющих деятельность на территории муниципального образования, к оказанию услуг в социальной сфере (образование, культура, спорт), в т.ч. с возможностью организации их работы на базе муниципальных учреждений.</w:t>
      </w:r>
    </w:p>
    <w:p w:rsidR="000E4606" w:rsidRPr="000E4606" w:rsidRDefault="000E4606" w:rsidP="00322D02">
      <w:pPr>
        <w:spacing w:after="0" w:line="240" w:lineRule="auto"/>
        <w:ind w:firstLine="709"/>
        <w:jc w:val="both"/>
        <w:rPr>
          <w:rFonts w:ascii="Times New Roman" w:hAnsi="Times New Roman"/>
          <w:sz w:val="28"/>
          <w:szCs w:val="28"/>
        </w:rPr>
      </w:pPr>
      <w:r w:rsidRPr="000E4606">
        <w:rPr>
          <w:rFonts w:ascii="Times New Roman" w:hAnsi="Times New Roman"/>
          <w:sz w:val="28"/>
          <w:szCs w:val="28"/>
        </w:rPr>
        <w:t xml:space="preserve">В связи с планируемой отменой имущественной льготы для муниципальных учреждений хотелось бы обратить внимание </w:t>
      </w:r>
      <w:r w:rsidR="006368FA">
        <w:rPr>
          <w:rFonts w:ascii="Times New Roman" w:hAnsi="Times New Roman"/>
          <w:sz w:val="28"/>
          <w:szCs w:val="28"/>
        </w:rPr>
        <w:t xml:space="preserve">еще на </w:t>
      </w:r>
      <w:r w:rsidRPr="000E4606">
        <w:rPr>
          <w:rFonts w:ascii="Times New Roman" w:hAnsi="Times New Roman"/>
          <w:sz w:val="28"/>
          <w:szCs w:val="28"/>
        </w:rPr>
        <w:t>следующе</w:t>
      </w:r>
      <w:r w:rsidR="006368FA">
        <w:rPr>
          <w:rFonts w:ascii="Times New Roman" w:hAnsi="Times New Roman"/>
          <w:sz w:val="28"/>
          <w:szCs w:val="28"/>
        </w:rPr>
        <w:t>й момент</w:t>
      </w:r>
      <w:r w:rsidRPr="000E4606">
        <w:rPr>
          <w:rFonts w:ascii="Times New Roman" w:hAnsi="Times New Roman"/>
          <w:sz w:val="28"/>
          <w:szCs w:val="28"/>
        </w:rPr>
        <w:t>.</w:t>
      </w:r>
    </w:p>
    <w:p w:rsidR="000E4606" w:rsidRPr="000E4606" w:rsidRDefault="000E4606" w:rsidP="00322D02">
      <w:pPr>
        <w:spacing w:after="0" w:line="240" w:lineRule="auto"/>
        <w:ind w:firstLine="709"/>
        <w:jc w:val="both"/>
        <w:rPr>
          <w:rFonts w:ascii="Times New Roman" w:hAnsi="Times New Roman"/>
          <w:sz w:val="28"/>
          <w:szCs w:val="28"/>
        </w:rPr>
      </w:pPr>
      <w:r w:rsidRPr="000E4606">
        <w:rPr>
          <w:rFonts w:ascii="Times New Roman" w:hAnsi="Times New Roman"/>
          <w:sz w:val="28"/>
          <w:szCs w:val="28"/>
        </w:rPr>
        <w:t xml:space="preserve">В ходе проведения </w:t>
      </w:r>
      <w:r w:rsidR="00CF6283">
        <w:rPr>
          <w:rFonts w:ascii="Times New Roman" w:hAnsi="Times New Roman"/>
          <w:sz w:val="28"/>
          <w:szCs w:val="28"/>
        </w:rPr>
        <w:t xml:space="preserve">ежегодной </w:t>
      </w:r>
      <w:r w:rsidRPr="000E4606">
        <w:rPr>
          <w:rFonts w:ascii="Times New Roman" w:hAnsi="Times New Roman"/>
          <w:sz w:val="28"/>
          <w:szCs w:val="28"/>
        </w:rPr>
        <w:t>оценки эффективности региональных налоговых льгот Министерством экономического развития Мурманской области установлено нарушение систематизации в выборе видов категорий получателей льгот по налогу на имущество организаций структурными подразделениями органов местного самоуправления.</w:t>
      </w:r>
    </w:p>
    <w:p w:rsidR="000E4606" w:rsidRPr="000E4606" w:rsidRDefault="000E4606" w:rsidP="000E4606">
      <w:pPr>
        <w:spacing w:after="0" w:line="240" w:lineRule="auto"/>
        <w:ind w:firstLine="709"/>
        <w:jc w:val="both"/>
        <w:rPr>
          <w:rFonts w:ascii="Times New Roman" w:hAnsi="Times New Roman"/>
          <w:sz w:val="28"/>
          <w:szCs w:val="28"/>
        </w:rPr>
      </w:pPr>
      <w:r w:rsidRPr="000E4606">
        <w:rPr>
          <w:rFonts w:ascii="Times New Roman" w:hAnsi="Times New Roman"/>
          <w:sz w:val="28"/>
          <w:szCs w:val="28"/>
        </w:rPr>
        <w:t>Так, например, в одном случае, Управление финансов администрации ЗАТО г. Североморск при заполнении налоговой декларации по налогу на имущество организаций относит себя к категории получателей льготы, предусмотренной подпунктом «б» статьи 4 Закона Мурманской области о налоге на имущество организаций («бюджетные, автономные и казенные учреждения в отношении имущества, собственником которого являются муниципальные образования Мурманской области»). В то же время Управление финансов администрации Ковдорского района относит себя к категории получателей льготы, предусмотренной подпунктом «ж» статьи 4 Закона Мурманской области о налоге на имущество организаций («имущество органов местного самоуправления Мурманской области»).</w:t>
      </w:r>
    </w:p>
    <w:p w:rsidR="000E4606" w:rsidRPr="000E4606" w:rsidRDefault="000E4606" w:rsidP="000E4606">
      <w:pPr>
        <w:spacing w:after="0" w:line="240" w:lineRule="auto"/>
        <w:ind w:firstLine="709"/>
        <w:jc w:val="both"/>
        <w:rPr>
          <w:rFonts w:ascii="Times New Roman" w:hAnsi="Times New Roman"/>
          <w:sz w:val="28"/>
          <w:szCs w:val="28"/>
        </w:rPr>
      </w:pPr>
      <w:r w:rsidRPr="000E4606">
        <w:rPr>
          <w:rFonts w:ascii="Times New Roman" w:hAnsi="Times New Roman"/>
          <w:sz w:val="28"/>
          <w:szCs w:val="28"/>
        </w:rPr>
        <w:lastRenderedPageBreak/>
        <w:t>При выборе правильной категории получателей льготы рекомендуем руководствоваться статьями 34 и 37 Федерального закона от 06.10.2003 № 131-ФЗ «Об общих принципах организации местного самоуправления в Российской Федерации», в которых четко определено</w:t>
      </w:r>
      <w:r w:rsidR="00CF6283">
        <w:rPr>
          <w:rFonts w:ascii="Times New Roman" w:hAnsi="Times New Roman"/>
          <w:sz w:val="28"/>
          <w:szCs w:val="28"/>
        </w:rPr>
        <w:t>,</w:t>
      </w:r>
      <w:r w:rsidRPr="000E4606">
        <w:rPr>
          <w:rFonts w:ascii="Times New Roman" w:hAnsi="Times New Roman"/>
          <w:sz w:val="28"/>
          <w:szCs w:val="28"/>
        </w:rPr>
        <w:t xml:space="preserve"> какие органы составляют структуру органов местного самоуправления и структуру местной администрации.</w:t>
      </w:r>
    </w:p>
    <w:p w:rsidR="000E4606" w:rsidRPr="00382D97" w:rsidRDefault="000E4606" w:rsidP="000E4606">
      <w:pPr>
        <w:spacing w:after="0" w:line="240" w:lineRule="auto"/>
        <w:ind w:firstLine="709"/>
        <w:jc w:val="both"/>
        <w:rPr>
          <w:rFonts w:ascii="Times New Roman" w:hAnsi="Times New Roman"/>
          <w:i/>
          <w:sz w:val="24"/>
          <w:szCs w:val="24"/>
        </w:rPr>
      </w:pPr>
      <w:r w:rsidRPr="00382D97">
        <w:rPr>
          <w:rFonts w:ascii="Times New Roman" w:hAnsi="Times New Roman"/>
          <w:i/>
          <w:sz w:val="24"/>
          <w:szCs w:val="24"/>
        </w:rPr>
        <w:t>Статья 34. Органы местного самоуправления</w:t>
      </w:r>
    </w:p>
    <w:p w:rsidR="000E4606" w:rsidRPr="00382D97" w:rsidRDefault="000E4606" w:rsidP="000E4606">
      <w:pPr>
        <w:spacing w:after="0" w:line="240" w:lineRule="auto"/>
        <w:ind w:firstLine="709"/>
        <w:jc w:val="both"/>
        <w:rPr>
          <w:rFonts w:ascii="Times New Roman" w:hAnsi="Times New Roman"/>
          <w:i/>
          <w:sz w:val="24"/>
          <w:szCs w:val="24"/>
        </w:rPr>
      </w:pPr>
      <w:r w:rsidRPr="00382D97">
        <w:rPr>
          <w:rFonts w:ascii="Times New Roman" w:hAnsi="Times New Roman"/>
          <w:i/>
          <w:sz w:val="24"/>
          <w:szCs w:val="24"/>
        </w:rPr>
        <w:t>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0E4606" w:rsidRPr="00382D97" w:rsidRDefault="000E4606" w:rsidP="000E4606">
      <w:pPr>
        <w:spacing w:after="0" w:line="240" w:lineRule="auto"/>
        <w:ind w:firstLine="709"/>
        <w:jc w:val="both"/>
        <w:rPr>
          <w:rFonts w:ascii="Times New Roman" w:hAnsi="Times New Roman"/>
          <w:i/>
          <w:sz w:val="24"/>
          <w:szCs w:val="24"/>
        </w:rPr>
      </w:pPr>
      <w:r w:rsidRPr="00382D97">
        <w:rPr>
          <w:rFonts w:ascii="Times New Roman" w:hAnsi="Times New Roman"/>
          <w:i/>
          <w:sz w:val="24"/>
          <w:szCs w:val="24"/>
        </w:rPr>
        <w:t>Статья 37. Местная администрация</w:t>
      </w:r>
    </w:p>
    <w:p w:rsidR="000E4606" w:rsidRPr="00382D97" w:rsidRDefault="000E4606" w:rsidP="000E4606">
      <w:pPr>
        <w:spacing w:after="0" w:line="240" w:lineRule="auto"/>
        <w:ind w:firstLine="709"/>
        <w:jc w:val="both"/>
        <w:rPr>
          <w:rFonts w:ascii="Times New Roman" w:hAnsi="Times New Roman"/>
          <w:i/>
          <w:sz w:val="24"/>
          <w:szCs w:val="24"/>
        </w:rPr>
      </w:pPr>
      <w:r w:rsidRPr="00382D97">
        <w:rPr>
          <w:rFonts w:ascii="Times New Roman" w:hAnsi="Times New Roman"/>
          <w:i/>
          <w:sz w:val="24"/>
          <w:szCs w:val="24"/>
        </w:rPr>
        <w:t>7. Местная администрация обладает правами юридического лица.</w:t>
      </w:r>
    </w:p>
    <w:p w:rsidR="000E4606" w:rsidRPr="00382D97" w:rsidRDefault="000E4606" w:rsidP="000E4606">
      <w:pPr>
        <w:spacing w:after="0" w:line="240" w:lineRule="auto"/>
        <w:ind w:firstLine="709"/>
        <w:jc w:val="both"/>
        <w:rPr>
          <w:rFonts w:ascii="Times New Roman" w:hAnsi="Times New Roman"/>
          <w:i/>
          <w:sz w:val="24"/>
          <w:szCs w:val="24"/>
        </w:rPr>
      </w:pPr>
      <w:r w:rsidRPr="00382D97">
        <w:rPr>
          <w:rFonts w:ascii="Times New Roman" w:hAnsi="Times New Roman"/>
          <w:i/>
          <w:sz w:val="24"/>
          <w:szCs w:val="24"/>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057B9B" w:rsidRDefault="006368FA" w:rsidP="00057B9B">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Повторюсь: э</w:t>
      </w:r>
      <w:r w:rsidR="000E4606" w:rsidRPr="000E4606">
        <w:rPr>
          <w:rFonts w:ascii="Times New Roman" w:hAnsi="Times New Roman"/>
          <w:sz w:val="28"/>
          <w:szCs w:val="28"/>
        </w:rPr>
        <w:t xml:space="preserve">то особенно становится важным с учетом предполагаемого принятия решения об отмене льготы для муниципальных автономных, </w:t>
      </w:r>
      <w:r w:rsidR="00CF6283">
        <w:rPr>
          <w:rFonts w:ascii="Times New Roman" w:hAnsi="Times New Roman"/>
          <w:sz w:val="28"/>
          <w:szCs w:val="28"/>
        </w:rPr>
        <w:t>бюджетных и казенных учреждений</w:t>
      </w:r>
      <w:r w:rsidR="00322D02" w:rsidRPr="00690B9B">
        <w:rPr>
          <w:rFonts w:ascii="Times New Roman" w:hAnsi="Times New Roman"/>
          <w:sz w:val="28"/>
          <w:szCs w:val="28"/>
        </w:rPr>
        <w:t xml:space="preserve">, </w:t>
      </w:r>
      <w:r w:rsidR="00CF6283">
        <w:rPr>
          <w:rFonts w:ascii="Times New Roman" w:hAnsi="Times New Roman"/>
          <w:sz w:val="28"/>
          <w:szCs w:val="28"/>
        </w:rPr>
        <w:t xml:space="preserve">так как </w:t>
      </w:r>
      <w:r w:rsidR="00322D02" w:rsidRPr="00690B9B">
        <w:rPr>
          <w:rFonts w:ascii="Times New Roman" w:hAnsi="Times New Roman"/>
          <w:sz w:val="28"/>
          <w:szCs w:val="28"/>
        </w:rPr>
        <w:t>учреждения, входящие в структуру органов местного самоуправления, осуществившие неправильный выбор категории получателей льготы по налогу на имущество организаций, начиная с 2018 года</w:t>
      </w:r>
      <w:r w:rsidR="00690B9B">
        <w:rPr>
          <w:rFonts w:ascii="Times New Roman" w:hAnsi="Times New Roman"/>
          <w:sz w:val="28"/>
          <w:szCs w:val="28"/>
        </w:rPr>
        <w:t>,</w:t>
      </w:r>
      <w:r w:rsidR="00322D02" w:rsidRPr="00690B9B">
        <w:rPr>
          <w:rFonts w:ascii="Times New Roman" w:hAnsi="Times New Roman"/>
          <w:sz w:val="28"/>
          <w:szCs w:val="28"/>
        </w:rPr>
        <w:t xml:space="preserve"> не смогут ей воспользоваться.</w:t>
      </w:r>
      <w:r w:rsidR="00A75108" w:rsidRPr="00690B9B">
        <w:rPr>
          <w:rFonts w:ascii="Times New Roman" w:hAnsi="Times New Roman"/>
          <w:sz w:val="28"/>
          <w:szCs w:val="28"/>
        </w:rPr>
        <w:t xml:space="preserve"> Правильный выбор категории - подпункт «ж» статьи 4 Закона Мурманской области </w:t>
      </w:r>
      <w:r w:rsidR="00057B9B" w:rsidRPr="00690B9B">
        <w:rPr>
          <w:rFonts w:ascii="Times New Roman" w:hAnsi="Times New Roman"/>
          <w:sz w:val="28"/>
          <w:szCs w:val="28"/>
          <w:lang w:eastAsia="ru-RU"/>
        </w:rPr>
        <w:t>от 26.11.2003 № 446-01-ЗМО «О налоге на имущество организаций».</w:t>
      </w:r>
    </w:p>
    <w:p w:rsidR="00057B9B" w:rsidRDefault="00057B9B" w:rsidP="00A75108">
      <w:pPr>
        <w:spacing w:after="0" w:line="240" w:lineRule="auto"/>
        <w:ind w:firstLine="709"/>
        <w:jc w:val="both"/>
        <w:rPr>
          <w:rFonts w:ascii="Times New Roman" w:hAnsi="Times New Roman"/>
          <w:sz w:val="28"/>
          <w:szCs w:val="28"/>
        </w:rPr>
      </w:pPr>
    </w:p>
    <w:p w:rsidR="000E4606" w:rsidRDefault="000E4606" w:rsidP="000E4606">
      <w:pPr>
        <w:spacing w:after="0" w:line="240" w:lineRule="auto"/>
        <w:ind w:firstLine="709"/>
        <w:jc w:val="both"/>
        <w:rPr>
          <w:rFonts w:ascii="Times New Roman" w:hAnsi="Times New Roman"/>
          <w:sz w:val="28"/>
          <w:szCs w:val="28"/>
        </w:rPr>
      </w:pPr>
      <w:r w:rsidRPr="000E4606">
        <w:rPr>
          <w:rFonts w:ascii="Times New Roman" w:hAnsi="Times New Roman"/>
          <w:sz w:val="28"/>
          <w:szCs w:val="28"/>
        </w:rPr>
        <w:t>Прошу довести данную информацию до финансовых служб органов местного самоуправления.</w:t>
      </w:r>
    </w:p>
    <w:p w:rsidR="00CF6283" w:rsidRDefault="00CF6283" w:rsidP="000E4606">
      <w:pPr>
        <w:spacing w:after="0" w:line="240" w:lineRule="auto"/>
        <w:ind w:firstLine="709"/>
        <w:jc w:val="both"/>
        <w:rPr>
          <w:rFonts w:ascii="Times New Roman" w:hAnsi="Times New Roman"/>
          <w:sz w:val="28"/>
          <w:szCs w:val="28"/>
        </w:rPr>
      </w:pPr>
    </w:p>
    <w:p w:rsidR="00CF6283" w:rsidRPr="00CF6283" w:rsidRDefault="00CF6283" w:rsidP="000E4606">
      <w:pPr>
        <w:spacing w:after="0" w:line="240" w:lineRule="auto"/>
        <w:ind w:firstLine="709"/>
        <w:jc w:val="both"/>
        <w:rPr>
          <w:rFonts w:ascii="Times New Roman" w:hAnsi="Times New Roman"/>
          <w:b/>
          <w:sz w:val="28"/>
          <w:szCs w:val="28"/>
        </w:rPr>
      </w:pPr>
      <w:r w:rsidRPr="00CF6283">
        <w:rPr>
          <w:rFonts w:ascii="Times New Roman" w:hAnsi="Times New Roman"/>
          <w:b/>
          <w:sz w:val="28"/>
          <w:szCs w:val="28"/>
        </w:rPr>
        <w:t>Благодарю за внимание, готова ответить на вопросы.</w:t>
      </w:r>
    </w:p>
    <w:sectPr w:rsidR="00CF6283" w:rsidRPr="00CF6283" w:rsidSect="00057B9B">
      <w:headerReference w:type="default" r:id="rId8"/>
      <w:pgSz w:w="11906" w:h="16838"/>
      <w:pgMar w:top="851" w:right="851" w:bottom="73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4B1" w:rsidRDefault="005F64B1" w:rsidP="0034678C">
      <w:pPr>
        <w:spacing w:after="0" w:line="240" w:lineRule="auto"/>
      </w:pPr>
      <w:r>
        <w:separator/>
      </w:r>
    </w:p>
  </w:endnote>
  <w:endnote w:type="continuationSeparator" w:id="1">
    <w:p w:rsidR="005F64B1" w:rsidRDefault="005F64B1" w:rsidP="003467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4B1" w:rsidRDefault="005F64B1" w:rsidP="0034678C">
      <w:pPr>
        <w:spacing w:after="0" w:line="240" w:lineRule="auto"/>
      </w:pPr>
      <w:r>
        <w:separator/>
      </w:r>
    </w:p>
  </w:footnote>
  <w:footnote w:type="continuationSeparator" w:id="1">
    <w:p w:rsidR="005F64B1" w:rsidRDefault="005F64B1" w:rsidP="003467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78C" w:rsidRDefault="001B41C0">
    <w:pPr>
      <w:pStyle w:val="a4"/>
      <w:jc w:val="center"/>
    </w:pPr>
    <w:r>
      <w:fldChar w:fldCharType="begin"/>
    </w:r>
    <w:r w:rsidR="00CC61B6">
      <w:instrText xml:space="preserve"> PAGE   \* MERGEFORMAT </w:instrText>
    </w:r>
    <w:r>
      <w:fldChar w:fldCharType="separate"/>
    </w:r>
    <w:r w:rsidR="006812A9">
      <w:rPr>
        <w:noProof/>
      </w:rPr>
      <w:t>6</w:t>
    </w:r>
    <w:r>
      <w:rPr>
        <w:noProof/>
      </w:rPr>
      <w:fldChar w:fldCharType="end"/>
    </w:r>
  </w:p>
  <w:p w:rsidR="0034678C" w:rsidRDefault="0034678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41D8C"/>
    <w:multiLevelType w:val="hybridMultilevel"/>
    <w:tmpl w:val="3F703E44"/>
    <w:lvl w:ilvl="0" w:tplc="4B987D1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62148D8"/>
    <w:multiLevelType w:val="hybridMultilevel"/>
    <w:tmpl w:val="9C76EE54"/>
    <w:lvl w:ilvl="0" w:tplc="F1D40B6C">
      <w:start w:val="4"/>
      <w:numFmt w:val="decimal"/>
      <w:lvlText w:val="%1."/>
      <w:lvlJc w:val="left"/>
      <w:pPr>
        <w:ind w:left="360"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16E5951"/>
    <w:multiLevelType w:val="hybridMultilevel"/>
    <w:tmpl w:val="7152D3F4"/>
    <w:lvl w:ilvl="0" w:tplc="4014CB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C7F57E3"/>
    <w:multiLevelType w:val="hybridMultilevel"/>
    <w:tmpl w:val="52F2A7BA"/>
    <w:lvl w:ilvl="0" w:tplc="E1DA01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AAB2032"/>
    <w:multiLevelType w:val="hybridMultilevel"/>
    <w:tmpl w:val="FC24A152"/>
    <w:lvl w:ilvl="0" w:tplc="36B63532">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758F9"/>
    <w:rsid w:val="000000D5"/>
    <w:rsid w:val="0000094A"/>
    <w:rsid w:val="0000560B"/>
    <w:rsid w:val="00005F33"/>
    <w:rsid w:val="00007938"/>
    <w:rsid w:val="000123CE"/>
    <w:rsid w:val="00013083"/>
    <w:rsid w:val="00014623"/>
    <w:rsid w:val="00020DBE"/>
    <w:rsid w:val="00021033"/>
    <w:rsid w:val="00022952"/>
    <w:rsid w:val="00027076"/>
    <w:rsid w:val="0003004B"/>
    <w:rsid w:val="000349DC"/>
    <w:rsid w:val="00036C51"/>
    <w:rsid w:val="00037C1B"/>
    <w:rsid w:val="000448DB"/>
    <w:rsid w:val="00050DF0"/>
    <w:rsid w:val="0005269E"/>
    <w:rsid w:val="00057B9B"/>
    <w:rsid w:val="00061154"/>
    <w:rsid w:val="00063AC1"/>
    <w:rsid w:val="00072088"/>
    <w:rsid w:val="000730F8"/>
    <w:rsid w:val="00080C60"/>
    <w:rsid w:val="00083FEE"/>
    <w:rsid w:val="000864DC"/>
    <w:rsid w:val="0009079A"/>
    <w:rsid w:val="0009283A"/>
    <w:rsid w:val="000939F9"/>
    <w:rsid w:val="00096B59"/>
    <w:rsid w:val="000A1376"/>
    <w:rsid w:val="000A2078"/>
    <w:rsid w:val="000A309A"/>
    <w:rsid w:val="000A3D0B"/>
    <w:rsid w:val="000A5552"/>
    <w:rsid w:val="000A769D"/>
    <w:rsid w:val="000B1F97"/>
    <w:rsid w:val="000B33DE"/>
    <w:rsid w:val="000B3A2C"/>
    <w:rsid w:val="000B4226"/>
    <w:rsid w:val="000B5A1A"/>
    <w:rsid w:val="000B688B"/>
    <w:rsid w:val="000B76D6"/>
    <w:rsid w:val="000C5669"/>
    <w:rsid w:val="000C787C"/>
    <w:rsid w:val="000C7AD3"/>
    <w:rsid w:val="000D00DC"/>
    <w:rsid w:val="000D07AA"/>
    <w:rsid w:val="000D221A"/>
    <w:rsid w:val="000D3317"/>
    <w:rsid w:val="000E1F26"/>
    <w:rsid w:val="000E2F83"/>
    <w:rsid w:val="000E36A8"/>
    <w:rsid w:val="000E4606"/>
    <w:rsid w:val="000E59D7"/>
    <w:rsid w:val="000E7C00"/>
    <w:rsid w:val="000F3C24"/>
    <w:rsid w:val="000F4F4C"/>
    <w:rsid w:val="000F5EE6"/>
    <w:rsid w:val="00100E5F"/>
    <w:rsid w:val="0010155F"/>
    <w:rsid w:val="00105525"/>
    <w:rsid w:val="00116814"/>
    <w:rsid w:val="00116952"/>
    <w:rsid w:val="00123B94"/>
    <w:rsid w:val="00132F85"/>
    <w:rsid w:val="00135E37"/>
    <w:rsid w:val="00137699"/>
    <w:rsid w:val="001434F7"/>
    <w:rsid w:val="00145C5E"/>
    <w:rsid w:val="00151A3E"/>
    <w:rsid w:val="001570E4"/>
    <w:rsid w:val="0016561B"/>
    <w:rsid w:val="00167E57"/>
    <w:rsid w:val="00171A33"/>
    <w:rsid w:val="00175FED"/>
    <w:rsid w:val="00176897"/>
    <w:rsid w:val="00180A38"/>
    <w:rsid w:val="00184FA3"/>
    <w:rsid w:val="00196D7B"/>
    <w:rsid w:val="001A1C86"/>
    <w:rsid w:val="001A3938"/>
    <w:rsid w:val="001B0E59"/>
    <w:rsid w:val="001B19EE"/>
    <w:rsid w:val="001B1CFB"/>
    <w:rsid w:val="001B41C0"/>
    <w:rsid w:val="001B701E"/>
    <w:rsid w:val="001B7627"/>
    <w:rsid w:val="001C367B"/>
    <w:rsid w:val="001D4BCE"/>
    <w:rsid w:val="001D6FE4"/>
    <w:rsid w:val="001D7043"/>
    <w:rsid w:val="001E1A35"/>
    <w:rsid w:val="001E1FDB"/>
    <w:rsid w:val="001E4A9E"/>
    <w:rsid w:val="001E765C"/>
    <w:rsid w:val="001F3EF0"/>
    <w:rsid w:val="00207899"/>
    <w:rsid w:val="002104FB"/>
    <w:rsid w:val="00211C14"/>
    <w:rsid w:val="00213410"/>
    <w:rsid w:val="00213776"/>
    <w:rsid w:val="00224D4A"/>
    <w:rsid w:val="00227F44"/>
    <w:rsid w:val="00232F8F"/>
    <w:rsid w:val="00236ABF"/>
    <w:rsid w:val="00237FD5"/>
    <w:rsid w:val="002442DE"/>
    <w:rsid w:val="00245BA3"/>
    <w:rsid w:val="0024697C"/>
    <w:rsid w:val="002528F3"/>
    <w:rsid w:val="00252EA5"/>
    <w:rsid w:val="00254524"/>
    <w:rsid w:val="00257F1F"/>
    <w:rsid w:val="00262B46"/>
    <w:rsid w:val="00266DEF"/>
    <w:rsid w:val="002671CA"/>
    <w:rsid w:val="00267F7A"/>
    <w:rsid w:val="00270EC0"/>
    <w:rsid w:val="00272B2A"/>
    <w:rsid w:val="00275A5D"/>
    <w:rsid w:val="00280F70"/>
    <w:rsid w:val="00286C27"/>
    <w:rsid w:val="002964CD"/>
    <w:rsid w:val="002A1D76"/>
    <w:rsid w:val="002A52C6"/>
    <w:rsid w:val="002A61A2"/>
    <w:rsid w:val="002A688C"/>
    <w:rsid w:val="002A6C96"/>
    <w:rsid w:val="002A728E"/>
    <w:rsid w:val="002B39FE"/>
    <w:rsid w:val="002B4399"/>
    <w:rsid w:val="002B52D5"/>
    <w:rsid w:val="002C079A"/>
    <w:rsid w:val="002C1A57"/>
    <w:rsid w:val="002C67CB"/>
    <w:rsid w:val="002D0EE5"/>
    <w:rsid w:val="002D0FAE"/>
    <w:rsid w:val="002D2AB6"/>
    <w:rsid w:val="002D2F5D"/>
    <w:rsid w:val="002E0A7B"/>
    <w:rsid w:val="002E1643"/>
    <w:rsid w:val="002E241B"/>
    <w:rsid w:val="002E75F3"/>
    <w:rsid w:val="002F2D4B"/>
    <w:rsid w:val="002F3BC6"/>
    <w:rsid w:val="002F3D52"/>
    <w:rsid w:val="00302C1D"/>
    <w:rsid w:val="00305E50"/>
    <w:rsid w:val="00312B3C"/>
    <w:rsid w:val="00322D02"/>
    <w:rsid w:val="00323A1E"/>
    <w:rsid w:val="00325792"/>
    <w:rsid w:val="00325D82"/>
    <w:rsid w:val="00326228"/>
    <w:rsid w:val="0033179C"/>
    <w:rsid w:val="00333F3A"/>
    <w:rsid w:val="00341F68"/>
    <w:rsid w:val="00344BCF"/>
    <w:rsid w:val="0034678C"/>
    <w:rsid w:val="00350138"/>
    <w:rsid w:val="003515FC"/>
    <w:rsid w:val="00352F21"/>
    <w:rsid w:val="00355FF0"/>
    <w:rsid w:val="00362383"/>
    <w:rsid w:val="0036309A"/>
    <w:rsid w:val="00367392"/>
    <w:rsid w:val="00367E51"/>
    <w:rsid w:val="00370813"/>
    <w:rsid w:val="00373EE6"/>
    <w:rsid w:val="00375674"/>
    <w:rsid w:val="00380D73"/>
    <w:rsid w:val="00382D97"/>
    <w:rsid w:val="00385CC1"/>
    <w:rsid w:val="00392A3A"/>
    <w:rsid w:val="003A044B"/>
    <w:rsid w:val="003A066B"/>
    <w:rsid w:val="003A144D"/>
    <w:rsid w:val="003A1BA7"/>
    <w:rsid w:val="003A77AA"/>
    <w:rsid w:val="003B2AE8"/>
    <w:rsid w:val="003B6D27"/>
    <w:rsid w:val="003C319A"/>
    <w:rsid w:val="003C4BB4"/>
    <w:rsid w:val="003C527B"/>
    <w:rsid w:val="003D12BB"/>
    <w:rsid w:val="003D1CDB"/>
    <w:rsid w:val="003E3CB2"/>
    <w:rsid w:val="003E3FC2"/>
    <w:rsid w:val="003E59AD"/>
    <w:rsid w:val="003E7192"/>
    <w:rsid w:val="003F1970"/>
    <w:rsid w:val="003F307F"/>
    <w:rsid w:val="003F473C"/>
    <w:rsid w:val="003F51EE"/>
    <w:rsid w:val="003F5338"/>
    <w:rsid w:val="00405EE3"/>
    <w:rsid w:val="004071C9"/>
    <w:rsid w:val="00407CEC"/>
    <w:rsid w:val="00410C3E"/>
    <w:rsid w:val="00416DAE"/>
    <w:rsid w:val="00416E4F"/>
    <w:rsid w:val="00417608"/>
    <w:rsid w:val="00421E0C"/>
    <w:rsid w:val="00426248"/>
    <w:rsid w:val="0043082D"/>
    <w:rsid w:val="00430A45"/>
    <w:rsid w:val="00430A84"/>
    <w:rsid w:val="004375A8"/>
    <w:rsid w:val="00440795"/>
    <w:rsid w:val="0044739B"/>
    <w:rsid w:val="00455775"/>
    <w:rsid w:val="00460A4D"/>
    <w:rsid w:val="004650E6"/>
    <w:rsid w:val="004669AF"/>
    <w:rsid w:val="0047184F"/>
    <w:rsid w:val="00472EAF"/>
    <w:rsid w:val="004758F9"/>
    <w:rsid w:val="00475E18"/>
    <w:rsid w:val="00476023"/>
    <w:rsid w:val="0047649A"/>
    <w:rsid w:val="00476758"/>
    <w:rsid w:val="00482EFB"/>
    <w:rsid w:val="004848F2"/>
    <w:rsid w:val="00485343"/>
    <w:rsid w:val="00491C22"/>
    <w:rsid w:val="00493BE5"/>
    <w:rsid w:val="00494A77"/>
    <w:rsid w:val="00496CB6"/>
    <w:rsid w:val="004A15A8"/>
    <w:rsid w:val="004B01B0"/>
    <w:rsid w:val="004B0C21"/>
    <w:rsid w:val="004B3906"/>
    <w:rsid w:val="004C4AB3"/>
    <w:rsid w:val="004D1CE7"/>
    <w:rsid w:val="004D4145"/>
    <w:rsid w:val="004D685C"/>
    <w:rsid w:val="004D75BB"/>
    <w:rsid w:val="004E32E5"/>
    <w:rsid w:val="004E5B44"/>
    <w:rsid w:val="004F68F0"/>
    <w:rsid w:val="004F6D20"/>
    <w:rsid w:val="00500BC5"/>
    <w:rsid w:val="005030A7"/>
    <w:rsid w:val="00510787"/>
    <w:rsid w:val="005179B9"/>
    <w:rsid w:val="00520B18"/>
    <w:rsid w:val="00525C8C"/>
    <w:rsid w:val="00530691"/>
    <w:rsid w:val="005329EA"/>
    <w:rsid w:val="00534E00"/>
    <w:rsid w:val="00535FAC"/>
    <w:rsid w:val="00536A22"/>
    <w:rsid w:val="00541BEF"/>
    <w:rsid w:val="005421B2"/>
    <w:rsid w:val="0054618E"/>
    <w:rsid w:val="005467E9"/>
    <w:rsid w:val="00546D05"/>
    <w:rsid w:val="00547F3D"/>
    <w:rsid w:val="00555C9C"/>
    <w:rsid w:val="00557D79"/>
    <w:rsid w:val="005617B7"/>
    <w:rsid w:val="0057362A"/>
    <w:rsid w:val="005738A4"/>
    <w:rsid w:val="0057625E"/>
    <w:rsid w:val="00585286"/>
    <w:rsid w:val="00586812"/>
    <w:rsid w:val="00590577"/>
    <w:rsid w:val="00596C34"/>
    <w:rsid w:val="00597CE4"/>
    <w:rsid w:val="00597F8B"/>
    <w:rsid w:val="005A1A97"/>
    <w:rsid w:val="005A5A7C"/>
    <w:rsid w:val="005A5ADA"/>
    <w:rsid w:val="005A5CC6"/>
    <w:rsid w:val="005B1734"/>
    <w:rsid w:val="005B1EDC"/>
    <w:rsid w:val="005B7566"/>
    <w:rsid w:val="005C0C34"/>
    <w:rsid w:val="005C6BF2"/>
    <w:rsid w:val="005D018E"/>
    <w:rsid w:val="005D07D4"/>
    <w:rsid w:val="005D0F9D"/>
    <w:rsid w:val="005D2992"/>
    <w:rsid w:val="005D39AA"/>
    <w:rsid w:val="005D3CBB"/>
    <w:rsid w:val="005F1854"/>
    <w:rsid w:val="005F4CF2"/>
    <w:rsid w:val="005F5C4D"/>
    <w:rsid w:val="005F64B1"/>
    <w:rsid w:val="005F69C8"/>
    <w:rsid w:val="005F6C8A"/>
    <w:rsid w:val="005F7087"/>
    <w:rsid w:val="00606775"/>
    <w:rsid w:val="0061546E"/>
    <w:rsid w:val="006161F0"/>
    <w:rsid w:val="006162A9"/>
    <w:rsid w:val="00617625"/>
    <w:rsid w:val="00623525"/>
    <w:rsid w:val="006243DD"/>
    <w:rsid w:val="00626DE2"/>
    <w:rsid w:val="00631728"/>
    <w:rsid w:val="006325DB"/>
    <w:rsid w:val="006368FA"/>
    <w:rsid w:val="006371C0"/>
    <w:rsid w:val="0064056A"/>
    <w:rsid w:val="0064124F"/>
    <w:rsid w:val="00642A1E"/>
    <w:rsid w:val="006526CE"/>
    <w:rsid w:val="00656AC7"/>
    <w:rsid w:val="00664B71"/>
    <w:rsid w:val="00666960"/>
    <w:rsid w:val="00666E0A"/>
    <w:rsid w:val="0066737E"/>
    <w:rsid w:val="00671E6E"/>
    <w:rsid w:val="00673588"/>
    <w:rsid w:val="00676F1C"/>
    <w:rsid w:val="006812A9"/>
    <w:rsid w:val="00683350"/>
    <w:rsid w:val="00684AB0"/>
    <w:rsid w:val="00684E66"/>
    <w:rsid w:val="00690B9B"/>
    <w:rsid w:val="0069673B"/>
    <w:rsid w:val="006B780D"/>
    <w:rsid w:val="006C2308"/>
    <w:rsid w:val="006C2D32"/>
    <w:rsid w:val="006C6C4B"/>
    <w:rsid w:val="006C750E"/>
    <w:rsid w:val="006D74C4"/>
    <w:rsid w:val="006E2003"/>
    <w:rsid w:val="006E6FBC"/>
    <w:rsid w:val="006E7151"/>
    <w:rsid w:val="006E74D9"/>
    <w:rsid w:val="006F16E9"/>
    <w:rsid w:val="006F53E0"/>
    <w:rsid w:val="006F732F"/>
    <w:rsid w:val="0071300B"/>
    <w:rsid w:val="007142BC"/>
    <w:rsid w:val="0072182F"/>
    <w:rsid w:val="00723843"/>
    <w:rsid w:val="00730BAD"/>
    <w:rsid w:val="00734A96"/>
    <w:rsid w:val="007404F2"/>
    <w:rsid w:val="00753FF5"/>
    <w:rsid w:val="00767094"/>
    <w:rsid w:val="0077032E"/>
    <w:rsid w:val="00771E85"/>
    <w:rsid w:val="00774809"/>
    <w:rsid w:val="00783D26"/>
    <w:rsid w:val="00785A24"/>
    <w:rsid w:val="00787C41"/>
    <w:rsid w:val="0079044F"/>
    <w:rsid w:val="007934BB"/>
    <w:rsid w:val="00793B2F"/>
    <w:rsid w:val="007A1CC9"/>
    <w:rsid w:val="007A39D5"/>
    <w:rsid w:val="007A4166"/>
    <w:rsid w:val="007A6233"/>
    <w:rsid w:val="007A650A"/>
    <w:rsid w:val="007B1CAD"/>
    <w:rsid w:val="007B23F8"/>
    <w:rsid w:val="007C12A5"/>
    <w:rsid w:val="007C5458"/>
    <w:rsid w:val="007C7BBA"/>
    <w:rsid w:val="007D11F8"/>
    <w:rsid w:val="007E0502"/>
    <w:rsid w:val="007E0A04"/>
    <w:rsid w:val="007E0BB3"/>
    <w:rsid w:val="007E0E8B"/>
    <w:rsid w:val="007E346C"/>
    <w:rsid w:val="007E392B"/>
    <w:rsid w:val="007E41EA"/>
    <w:rsid w:val="007F0F93"/>
    <w:rsid w:val="007F5868"/>
    <w:rsid w:val="007F6FA6"/>
    <w:rsid w:val="008000A8"/>
    <w:rsid w:val="00800838"/>
    <w:rsid w:val="0080206D"/>
    <w:rsid w:val="00811F36"/>
    <w:rsid w:val="00811FBA"/>
    <w:rsid w:val="00813E6A"/>
    <w:rsid w:val="00815AEB"/>
    <w:rsid w:val="00815B87"/>
    <w:rsid w:val="00825367"/>
    <w:rsid w:val="00825B30"/>
    <w:rsid w:val="00825C19"/>
    <w:rsid w:val="00827637"/>
    <w:rsid w:val="00832A05"/>
    <w:rsid w:val="00834D72"/>
    <w:rsid w:val="00835725"/>
    <w:rsid w:val="00835D54"/>
    <w:rsid w:val="00836389"/>
    <w:rsid w:val="008367A6"/>
    <w:rsid w:val="00837397"/>
    <w:rsid w:val="00837419"/>
    <w:rsid w:val="00846B06"/>
    <w:rsid w:val="00847E98"/>
    <w:rsid w:val="0085221A"/>
    <w:rsid w:val="008536AF"/>
    <w:rsid w:val="008620B2"/>
    <w:rsid w:val="008641F9"/>
    <w:rsid w:val="008645C7"/>
    <w:rsid w:val="00864B56"/>
    <w:rsid w:val="00867B13"/>
    <w:rsid w:val="00873E9B"/>
    <w:rsid w:val="00875037"/>
    <w:rsid w:val="00891D24"/>
    <w:rsid w:val="00891F7D"/>
    <w:rsid w:val="008B5DFE"/>
    <w:rsid w:val="008B63DF"/>
    <w:rsid w:val="008C2B2C"/>
    <w:rsid w:val="008C3ACE"/>
    <w:rsid w:val="008C7EF9"/>
    <w:rsid w:val="008D5928"/>
    <w:rsid w:val="008D70E8"/>
    <w:rsid w:val="008E2F5D"/>
    <w:rsid w:val="008E3DA8"/>
    <w:rsid w:val="008E7607"/>
    <w:rsid w:val="008F0243"/>
    <w:rsid w:val="008F4CDE"/>
    <w:rsid w:val="00900574"/>
    <w:rsid w:val="00904042"/>
    <w:rsid w:val="00907D0C"/>
    <w:rsid w:val="00911E9B"/>
    <w:rsid w:val="0091383F"/>
    <w:rsid w:val="00917E6E"/>
    <w:rsid w:val="00920BED"/>
    <w:rsid w:val="009215B9"/>
    <w:rsid w:val="00923850"/>
    <w:rsid w:val="00923A58"/>
    <w:rsid w:val="009244D0"/>
    <w:rsid w:val="00925452"/>
    <w:rsid w:val="00934FDA"/>
    <w:rsid w:val="0093722E"/>
    <w:rsid w:val="00937EB0"/>
    <w:rsid w:val="00940EA3"/>
    <w:rsid w:val="009465A0"/>
    <w:rsid w:val="00962369"/>
    <w:rsid w:val="00964FD4"/>
    <w:rsid w:val="009674A9"/>
    <w:rsid w:val="0096753C"/>
    <w:rsid w:val="00971149"/>
    <w:rsid w:val="009716D0"/>
    <w:rsid w:val="009726C5"/>
    <w:rsid w:val="00972F99"/>
    <w:rsid w:val="00977B5D"/>
    <w:rsid w:val="00981CE8"/>
    <w:rsid w:val="00982F7D"/>
    <w:rsid w:val="0099032B"/>
    <w:rsid w:val="00991B72"/>
    <w:rsid w:val="00992B16"/>
    <w:rsid w:val="00992B6A"/>
    <w:rsid w:val="0099723D"/>
    <w:rsid w:val="009C1C83"/>
    <w:rsid w:val="009C5B90"/>
    <w:rsid w:val="009C78EE"/>
    <w:rsid w:val="009D3778"/>
    <w:rsid w:val="009D40ED"/>
    <w:rsid w:val="009D79CC"/>
    <w:rsid w:val="009D7E3E"/>
    <w:rsid w:val="009E4D8B"/>
    <w:rsid w:val="009E64AA"/>
    <w:rsid w:val="009F12F5"/>
    <w:rsid w:val="009F73D9"/>
    <w:rsid w:val="00A02648"/>
    <w:rsid w:val="00A029F3"/>
    <w:rsid w:val="00A03823"/>
    <w:rsid w:val="00A0465A"/>
    <w:rsid w:val="00A07626"/>
    <w:rsid w:val="00A07988"/>
    <w:rsid w:val="00A17D58"/>
    <w:rsid w:val="00A2303E"/>
    <w:rsid w:val="00A251BE"/>
    <w:rsid w:val="00A330A2"/>
    <w:rsid w:val="00A33FD0"/>
    <w:rsid w:val="00A35318"/>
    <w:rsid w:val="00A3535C"/>
    <w:rsid w:val="00A3681F"/>
    <w:rsid w:val="00A40D8A"/>
    <w:rsid w:val="00A41CA3"/>
    <w:rsid w:val="00A427C9"/>
    <w:rsid w:val="00A52137"/>
    <w:rsid w:val="00A5222F"/>
    <w:rsid w:val="00A550C5"/>
    <w:rsid w:val="00A55645"/>
    <w:rsid w:val="00A57991"/>
    <w:rsid w:val="00A60EC6"/>
    <w:rsid w:val="00A635BA"/>
    <w:rsid w:val="00A6436D"/>
    <w:rsid w:val="00A6797B"/>
    <w:rsid w:val="00A75108"/>
    <w:rsid w:val="00A80363"/>
    <w:rsid w:val="00A81342"/>
    <w:rsid w:val="00A81F29"/>
    <w:rsid w:val="00A85934"/>
    <w:rsid w:val="00A90942"/>
    <w:rsid w:val="00A9470E"/>
    <w:rsid w:val="00A94F58"/>
    <w:rsid w:val="00A96549"/>
    <w:rsid w:val="00AA0AF9"/>
    <w:rsid w:val="00AA39EE"/>
    <w:rsid w:val="00AA4BE0"/>
    <w:rsid w:val="00AA4DE5"/>
    <w:rsid w:val="00AB11CC"/>
    <w:rsid w:val="00AB2B54"/>
    <w:rsid w:val="00AB5CAE"/>
    <w:rsid w:val="00AB6E78"/>
    <w:rsid w:val="00AC5909"/>
    <w:rsid w:val="00AD083A"/>
    <w:rsid w:val="00AD1C4C"/>
    <w:rsid w:val="00AD668D"/>
    <w:rsid w:val="00AD7473"/>
    <w:rsid w:val="00AE2E78"/>
    <w:rsid w:val="00AE3CEB"/>
    <w:rsid w:val="00AF08E0"/>
    <w:rsid w:val="00AF16E0"/>
    <w:rsid w:val="00AF176A"/>
    <w:rsid w:val="00B017FC"/>
    <w:rsid w:val="00B02BE4"/>
    <w:rsid w:val="00B05D84"/>
    <w:rsid w:val="00B0659D"/>
    <w:rsid w:val="00B20A1B"/>
    <w:rsid w:val="00B242F3"/>
    <w:rsid w:val="00B26FD0"/>
    <w:rsid w:val="00B3185A"/>
    <w:rsid w:val="00B31C33"/>
    <w:rsid w:val="00B33437"/>
    <w:rsid w:val="00B404B4"/>
    <w:rsid w:val="00B41182"/>
    <w:rsid w:val="00B447FE"/>
    <w:rsid w:val="00B45EA9"/>
    <w:rsid w:val="00B512D0"/>
    <w:rsid w:val="00B51770"/>
    <w:rsid w:val="00B55EED"/>
    <w:rsid w:val="00B637C1"/>
    <w:rsid w:val="00B6578E"/>
    <w:rsid w:val="00B6586F"/>
    <w:rsid w:val="00B66302"/>
    <w:rsid w:val="00B703D0"/>
    <w:rsid w:val="00B74CAA"/>
    <w:rsid w:val="00B800F5"/>
    <w:rsid w:val="00B801BF"/>
    <w:rsid w:val="00B826DA"/>
    <w:rsid w:val="00B86196"/>
    <w:rsid w:val="00B918D0"/>
    <w:rsid w:val="00BA3975"/>
    <w:rsid w:val="00BB049C"/>
    <w:rsid w:val="00BB25C7"/>
    <w:rsid w:val="00BB3AD5"/>
    <w:rsid w:val="00BB41CD"/>
    <w:rsid w:val="00BB4616"/>
    <w:rsid w:val="00BC0810"/>
    <w:rsid w:val="00BC5C38"/>
    <w:rsid w:val="00BD42ED"/>
    <w:rsid w:val="00BD51A4"/>
    <w:rsid w:val="00BD5A25"/>
    <w:rsid w:val="00BD5CD5"/>
    <w:rsid w:val="00BE5B53"/>
    <w:rsid w:val="00BF0AB6"/>
    <w:rsid w:val="00BF5313"/>
    <w:rsid w:val="00BF73FB"/>
    <w:rsid w:val="00BF74FC"/>
    <w:rsid w:val="00BF7681"/>
    <w:rsid w:val="00C03C1D"/>
    <w:rsid w:val="00C045F6"/>
    <w:rsid w:val="00C05E39"/>
    <w:rsid w:val="00C10974"/>
    <w:rsid w:val="00C17678"/>
    <w:rsid w:val="00C24479"/>
    <w:rsid w:val="00C310F8"/>
    <w:rsid w:val="00C52F78"/>
    <w:rsid w:val="00C54B4A"/>
    <w:rsid w:val="00C55617"/>
    <w:rsid w:val="00C55CF3"/>
    <w:rsid w:val="00C55F8B"/>
    <w:rsid w:val="00C57881"/>
    <w:rsid w:val="00C60CA8"/>
    <w:rsid w:val="00C61352"/>
    <w:rsid w:val="00C614DC"/>
    <w:rsid w:val="00C632DF"/>
    <w:rsid w:val="00C702CF"/>
    <w:rsid w:val="00C825C6"/>
    <w:rsid w:val="00C8444E"/>
    <w:rsid w:val="00C8610E"/>
    <w:rsid w:val="00C904C7"/>
    <w:rsid w:val="00C91EFA"/>
    <w:rsid w:val="00C9237C"/>
    <w:rsid w:val="00C9606E"/>
    <w:rsid w:val="00C96D43"/>
    <w:rsid w:val="00C97727"/>
    <w:rsid w:val="00CA3CB4"/>
    <w:rsid w:val="00CC405A"/>
    <w:rsid w:val="00CC4EAD"/>
    <w:rsid w:val="00CC61B6"/>
    <w:rsid w:val="00CD158D"/>
    <w:rsid w:val="00CD1B16"/>
    <w:rsid w:val="00CD3798"/>
    <w:rsid w:val="00CD6122"/>
    <w:rsid w:val="00CE57A3"/>
    <w:rsid w:val="00CF043D"/>
    <w:rsid w:val="00CF3E0F"/>
    <w:rsid w:val="00CF55C3"/>
    <w:rsid w:val="00CF5CF8"/>
    <w:rsid w:val="00CF6283"/>
    <w:rsid w:val="00CF71CE"/>
    <w:rsid w:val="00D06FA3"/>
    <w:rsid w:val="00D07455"/>
    <w:rsid w:val="00D11D8E"/>
    <w:rsid w:val="00D15995"/>
    <w:rsid w:val="00D201E4"/>
    <w:rsid w:val="00D210CA"/>
    <w:rsid w:val="00D273E8"/>
    <w:rsid w:val="00D27F05"/>
    <w:rsid w:val="00D367E6"/>
    <w:rsid w:val="00D42520"/>
    <w:rsid w:val="00D44302"/>
    <w:rsid w:val="00D46F2C"/>
    <w:rsid w:val="00D5316F"/>
    <w:rsid w:val="00D532F9"/>
    <w:rsid w:val="00D55243"/>
    <w:rsid w:val="00D6042F"/>
    <w:rsid w:val="00D61A49"/>
    <w:rsid w:val="00D66F01"/>
    <w:rsid w:val="00D72F9B"/>
    <w:rsid w:val="00D76A4E"/>
    <w:rsid w:val="00D77655"/>
    <w:rsid w:val="00D77892"/>
    <w:rsid w:val="00D77B30"/>
    <w:rsid w:val="00D825ED"/>
    <w:rsid w:val="00D82A05"/>
    <w:rsid w:val="00D852D8"/>
    <w:rsid w:val="00D9434F"/>
    <w:rsid w:val="00D94393"/>
    <w:rsid w:val="00D94529"/>
    <w:rsid w:val="00DA2624"/>
    <w:rsid w:val="00DA401C"/>
    <w:rsid w:val="00DA50E4"/>
    <w:rsid w:val="00DB3A77"/>
    <w:rsid w:val="00DB3EB7"/>
    <w:rsid w:val="00DC0A63"/>
    <w:rsid w:val="00DC195E"/>
    <w:rsid w:val="00DC4B16"/>
    <w:rsid w:val="00DC691A"/>
    <w:rsid w:val="00DD2559"/>
    <w:rsid w:val="00DD4AEF"/>
    <w:rsid w:val="00DE0C1D"/>
    <w:rsid w:val="00DE50AC"/>
    <w:rsid w:val="00DE694D"/>
    <w:rsid w:val="00DE6EAB"/>
    <w:rsid w:val="00DE7C0B"/>
    <w:rsid w:val="00DF50A1"/>
    <w:rsid w:val="00DF65FA"/>
    <w:rsid w:val="00E0228F"/>
    <w:rsid w:val="00E0259C"/>
    <w:rsid w:val="00E054AD"/>
    <w:rsid w:val="00E0591B"/>
    <w:rsid w:val="00E061B4"/>
    <w:rsid w:val="00E065FE"/>
    <w:rsid w:val="00E1541F"/>
    <w:rsid w:val="00E15988"/>
    <w:rsid w:val="00E16A30"/>
    <w:rsid w:val="00E20E82"/>
    <w:rsid w:val="00E23118"/>
    <w:rsid w:val="00E267AC"/>
    <w:rsid w:val="00E32209"/>
    <w:rsid w:val="00E338D1"/>
    <w:rsid w:val="00E36385"/>
    <w:rsid w:val="00E37C4C"/>
    <w:rsid w:val="00E401FF"/>
    <w:rsid w:val="00E421E8"/>
    <w:rsid w:val="00E472F3"/>
    <w:rsid w:val="00E50B6A"/>
    <w:rsid w:val="00E57C79"/>
    <w:rsid w:val="00E64A91"/>
    <w:rsid w:val="00E660FB"/>
    <w:rsid w:val="00E67060"/>
    <w:rsid w:val="00E67CB0"/>
    <w:rsid w:val="00E76842"/>
    <w:rsid w:val="00E8362B"/>
    <w:rsid w:val="00E86F25"/>
    <w:rsid w:val="00E92864"/>
    <w:rsid w:val="00E92E1D"/>
    <w:rsid w:val="00E947C5"/>
    <w:rsid w:val="00E959EE"/>
    <w:rsid w:val="00E97AD6"/>
    <w:rsid w:val="00EA24FD"/>
    <w:rsid w:val="00EA6AB8"/>
    <w:rsid w:val="00EA6E0F"/>
    <w:rsid w:val="00EA7943"/>
    <w:rsid w:val="00EB28DB"/>
    <w:rsid w:val="00EB5A08"/>
    <w:rsid w:val="00EB7BA3"/>
    <w:rsid w:val="00EC03F5"/>
    <w:rsid w:val="00EC0952"/>
    <w:rsid w:val="00EC0B9A"/>
    <w:rsid w:val="00EC6FB4"/>
    <w:rsid w:val="00EC7337"/>
    <w:rsid w:val="00ED16A6"/>
    <w:rsid w:val="00EE025C"/>
    <w:rsid w:val="00EE3232"/>
    <w:rsid w:val="00EE3A2C"/>
    <w:rsid w:val="00EE50F1"/>
    <w:rsid w:val="00EE7F9C"/>
    <w:rsid w:val="00EF096C"/>
    <w:rsid w:val="00EF3734"/>
    <w:rsid w:val="00EF3D6A"/>
    <w:rsid w:val="00EF4FE6"/>
    <w:rsid w:val="00F100C4"/>
    <w:rsid w:val="00F14EBC"/>
    <w:rsid w:val="00F15600"/>
    <w:rsid w:val="00F230DF"/>
    <w:rsid w:val="00F237FC"/>
    <w:rsid w:val="00F2406C"/>
    <w:rsid w:val="00F25307"/>
    <w:rsid w:val="00F277A2"/>
    <w:rsid w:val="00F3363A"/>
    <w:rsid w:val="00F374B2"/>
    <w:rsid w:val="00F41130"/>
    <w:rsid w:val="00F44423"/>
    <w:rsid w:val="00F51E5A"/>
    <w:rsid w:val="00F5447F"/>
    <w:rsid w:val="00F54DBB"/>
    <w:rsid w:val="00F64020"/>
    <w:rsid w:val="00F64B22"/>
    <w:rsid w:val="00F65965"/>
    <w:rsid w:val="00F6781D"/>
    <w:rsid w:val="00F70422"/>
    <w:rsid w:val="00F70510"/>
    <w:rsid w:val="00F7269A"/>
    <w:rsid w:val="00F72E6A"/>
    <w:rsid w:val="00F731B5"/>
    <w:rsid w:val="00F74127"/>
    <w:rsid w:val="00F75107"/>
    <w:rsid w:val="00F768FF"/>
    <w:rsid w:val="00F77E0B"/>
    <w:rsid w:val="00F82A84"/>
    <w:rsid w:val="00F8661A"/>
    <w:rsid w:val="00F86F1E"/>
    <w:rsid w:val="00FA6516"/>
    <w:rsid w:val="00FB0C25"/>
    <w:rsid w:val="00FB212B"/>
    <w:rsid w:val="00FB2DE3"/>
    <w:rsid w:val="00FB3194"/>
    <w:rsid w:val="00FB60D0"/>
    <w:rsid w:val="00FC0048"/>
    <w:rsid w:val="00FC1AB4"/>
    <w:rsid w:val="00FD06BD"/>
    <w:rsid w:val="00FD59CE"/>
    <w:rsid w:val="00FE067B"/>
    <w:rsid w:val="00FE0AFF"/>
    <w:rsid w:val="00FE14C9"/>
    <w:rsid w:val="00FE4A23"/>
    <w:rsid w:val="00FF4A3B"/>
    <w:rsid w:val="00FF7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F5D"/>
    <w:pPr>
      <w:spacing w:after="200" w:line="276" w:lineRule="auto"/>
    </w:pPr>
    <w:rPr>
      <w:sz w:val="22"/>
      <w:szCs w:val="22"/>
      <w:lang w:eastAsia="en-US"/>
    </w:rPr>
  </w:style>
  <w:style w:type="paragraph" w:styleId="1">
    <w:name w:val="heading 1"/>
    <w:basedOn w:val="a"/>
    <w:next w:val="a"/>
    <w:link w:val="10"/>
    <w:uiPriority w:val="99"/>
    <w:qFormat/>
    <w:rsid w:val="007C5458"/>
    <w:pPr>
      <w:keepNext/>
      <w:keepLines/>
      <w:spacing w:before="480" w:after="0"/>
      <w:outlineLvl w:val="0"/>
    </w:pPr>
    <w:rPr>
      <w:rFonts w:ascii="Cambria" w:eastAsia="Times New Roman" w:hAnsi="Cambria" w:cs="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rsid w:val="00CD158D"/>
    <w:pPr>
      <w:widowControl w:val="0"/>
      <w:snapToGrid w:val="0"/>
    </w:pPr>
    <w:rPr>
      <w:rFonts w:ascii="Times New Roman" w:hAnsi="Times New Roman"/>
      <w:sz w:val="24"/>
      <w:szCs w:val="24"/>
    </w:rPr>
  </w:style>
  <w:style w:type="character" w:customStyle="1" w:styleId="2">
    <w:name w:val="Обычный (веб) Знак2"/>
    <w:aliases w:val="Знак Знак4 Знак,Знак Знак7 Знак,Обычный (Web) Знак,Обычный (Web)1 Знак1,Обычный (веб)1 Знак,Обычный (веб) Знак Знак1,Обычный (веб) Знак1 Знак,Обычный (веб) Знак Знак Знак,Обычный (веб) Знак Знак Знак Знак Знак"/>
    <w:link w:val="a3"/>
    <w:uiPriority w:val="99"/>
    <w:rsid w:val="00873E9B"/>
    <w:rPr>
      <w:rFonts w:ascii="Arial Unicode MS" w:eastAsia="Arial Unicode MS" w:hAnsi="Arial Unicode MS" w:cs="Arial Unicode MS"/>
      <w:sz w:val="24"/>
      <w:szCs w:val="24"/>
    </w:rPr>
  </w:style>
  <w:style w:type="paragraph" w:styleId="a3">
    <w:name w:val="Normal (Web)"/>
    <w:aliases w:val="Знак Знак4,Знак Знак7,Обычный (Web),Обычный (Web)1,Обычный (веб)1,Обычный (веб) Знак,Обычный (веб) Знак1,Обычный (веб) Знак Знак,Обычный (веб) Знак Знак Знак Знак,Обычный (Web)1 Знак,Знак Знак Знак Знак Знак Знак,Обычный (веб) Знак Знак Зн"/>
    <w:basedOn w:val="a"/>
    <w:link w:val="2"/>
    <w:uiPriority w:val="99"/>
    <w:rsid w:val="00873E9B"/>
    <w:pPr>
      <w:spacing w:before="100" w:beforeAutospacing="1" w:after="100" w:afterAutospacing="1" w:line="240" w:lineRule="auto"/>
    </w:pPr>
    <w:rPr>
      <w:rFonts w:ascii="Arial Unicode MS" w:eastAsia="Arial Unicode MS" w:hAnsi="Arial Unicode MS"/>
      <w:sz w:val="24"/>
      <w:szCs w:val="24"/>
    </w:rPr>
  </w:style>
  <w:style w:type="paragraph" w:styleId="a4">
    <w:name w:val="header"/>
    <w:basedOn w:val="a"/>
    <w:link w:val="a5"/>
    <w:uiPriority w:val="99"/>
    <w:rsid w:val="00D825ED"/>
    <w:pPr>
      <w:tabs>
        <w:tab w:val="center" w:pos="4677"/>
        <w:tab w:val="right" w:pos="9355"/>
      </w:tabs>
      <w:spacing w:after="0" w:line="240" w:lineRule="auto"/>
    </w:pPr>
    <w:rPr>
      <w:rFonts w:ascii="Times New Roman" w:hAnsi="Times New Roman"/>
      <w:sz w:val="24"/>
      <w:szCs w:val="24"/>
    </w:rPr>
  </w:style>
  <w:style w:type="character" w:customStyle="1" w:styleId="a5">
    <w:name w:val="Верхний колонтитул Знак"/>
    <w:basedOn w:val="a0"/>
    <w:link w:val="a4"/>
    <w:uiPriority w:val="99"/>
    <w:rsid w:val="00D825ED"/>
    <w:rPr>
      <w:rFonts w:ascii="Times New Roman" w:hAnsi="Times New Roman"/>
      <w:sz w:val="24"/>
      <w:szCs w:val="24"/>
    </w:rPr>
  </w:style>
  <w:style w:type="paragraph" w:styleId="3">
    <w:name w:val="Body Text 3"/>
    <w:basedOn w:val="a"/>
    <w:link w:val="30"/>
    <w:uiPriority w:val="99"/>
    <w:unhideWhenUsed/>
    <w:rsid w:val="00BF7681"/>
    <w:pPr>
      <w:spacing w:after="120" w:line="240" w:lineRule="auto"/>
    </w:pPr>
    <w:rPr>
      <w:rFonts w:ascii="Times New Roman" w:hAnsi="Times New Roman"/>
      <w:sz w:val="16"/>
      <w:szCs w:val="16"/>
    </w:rPr>
  </w:style>
  <w:style w:type="character" w:customStyle="1" w:styleId="30">
    <w:name w:val="Основной текст 3 Знак"/>
    <w:basedOn w:val="a0"/>
    <w:link w:val="3"/>
    <w:uiPriority w:val="99"/>
    <w:rsid w:val="00BF7681"/>
    <w:rPr>
      <w:rFonts w:ascii="Times New Roman" w:hAnsi="Times New Roman"/>
      <w:sz w:val="16"/>
      <w:szCs w:val="16"/>
    </w:rPr>
  </w:style>
  <w:style w:type="paragraph" w:styleId="a6">
    <w:name w:val="List Paragraph"/>
    <w:aliases w:val="Абзац списка11"/>
    <w:basedOn w:val="a"/>
    <w:link w:val="a7"/>
    <w:uiPriority w:val="34"/>
    <w:qFormat/>
    <w:rsid w:val="00116814"/>
    <w:pPr>
      <w:spacing w:after="0" w:line="240" w:lineRule="auto"/>
      <w:ind w:left="720"/>
    </w:pPr>
    <w:rPr>
      <w:rFonts w:ascii="Times New Roman" w:hAnsi="Times New Roman"/>
      <w:sz w:val="20"/>
      <w:szCs w:val="20"/>
    </w:rPr>
  </w:style>
  <w:style w:type="character" w:customStyle="1" w:styleId="FontStyle16">
    <w:name w:val="Font Style16"/>
    <w:basedOn w:val="a0"/>
    <w:uiPriority w:val="99"/>
    <w:rsid w:val="00116814"/>
    <w:rPr>
      <w:rFonts w:ascii="Times New Roman" w:hAnsi="Times New Roman" w:cs="Times New Roman"/>
      <w:sz w:val="24"/>
      <w:szCs w:val="24"/>
    </w:rPr>
  </w:style>
  <w:style w:type="character" w:customStyle="1" w:styleId="a7">
    <w:name w:val="Абзац списка Знак"/>
    <w:aliases w:val="Абзац списка11 Знак"/>
    <w:link w:val="a6"/>
    <w:uiPriority w:val="34"/>
    <w:locked/>
    <w:rsid w:val="00116814"/>
    <w:rPr>
      <w:rFonts w:ascii="Times New Roman" w:hAnsi="Times New Roman"/>
    </w:rPr>
  </w:style>
  <w:style w:type="paragraph" w:styleId="a8">
    <w:name w:val="endnote text"/>
    <w:basedOn w:val="a"/>
    <w:link w:val="a9"/>
    <w:uiPriority w:val="99"/>
    <w:unhideWhenUsed/>
    <w:rsid w:val="00B512D0"/>
    <w:pPr>
      <w:spacing w:after="0" w:line="240" w:lineRule="auto"/>
    </w:pPr>
    <w:rPr>
      <w:sz w:val="20"/>
      <w:szCs w:val="20"/>
    </w:rPr>
  </w:style>
  <w:style w:type="character" w:customStyle="1" w:styleId="a9">
    <w:name w:val="Текст концевой сноски Знак"/>
    <w:basedOn w:val="a0"/>
    <w:link w:val="a8"/>
    <w:uiPriority w:val="99"/>
    <w:rsid w:val="00B512D0"/>
    <w:rPr>
      <w:lang w:eastAsia="en-US"/>
    </w:rPr>
  </w:style>
  <w:style w:type="paragraph" w:customStyle="1" w:styleId="Default">
    <w:name w:val="Default"/>
    <w:rsid w:val="00A9470E"/>
    <w:pPr>
      <w:autoSpaceDE w:val="0"/>
      <w:autoSpaceDN w:val="0"/>
      <w:adjustRightInd w:val="0"/>
    </w:pPr>
    <w:rPr>
      <w:rFonts w:ascii="Times New Roman" w:hAnsi="Times New Roman"/>
      <w:color w:val="000000"/>
      <w:sz w:val="24"/>
      <w:szCs w:val="24"/>
    </w:rPr>
  </w:style>
  <w:style w:type="paragraph" w:customStyle="1" w:styleId="12">
    <w:name w:val="Абзац списка1"/>
    <w:basedOn w:val="a"/>
    <w:uiPriority w:val="99"/>
    <w:rsid w:val="00DE7C0B"/>
    <w:pPr>
      <w:ind w:left="720"/>
    </w:pPr>
    <w:rPr>
      <w:rFonts w:eastAsia="Times New Roman" w:cs="Calibri"/>
      <w:lang w:eastAsia="ru-RU"/>
    </w:rPr>
  </w:style>
  <w:style w:type="paragraph" w:styleId="aa">
    <w:name w:val="footer"/>
    <w:basedOn w:val="a"/>
    <w:link w:val="ab"/>
    <w:uiPriority w:val="99"/>
    <w:semiHidden/>
    <w:unhideWhenUsed/>
    <w:rsid w:val="0034678C"/>
    <w:pPr>
      <w:tabs>
        <w:tab w:val="center" w:pos="4677"/>
        <w:tab w:val="right" w:pos="9355"/>
      </w:tabs>
    </w:pPr>
  </w:style>
  <w:style w:type="character" w:customStyle="1" w:styleId="ab">
    <w:name w:val="Нижний колонтитул Знак"/>
    <w:basedOn w:val="a0"/>
    <w:link w:val="aa"/>
    <w:uiPriority w:val="99"/>
    <w:semiHidden/>
    <w:rsid w:val="0034678C"/>
    <w:rPr>
      <w:sz w:val="22"/>
      <w:szCs w:val="22"/>
      <w:lang w:eastAsia="en-US"/>
    </w:rPr>
  </w:style>
  <w:style w:type="paragraph" w:styleId="ac">
    <w:name w:val="No Spacing"/>
    <w:link w:val="ad"/>
    <w:uiPriority w:val="1"/>
    <w:qFormat/>
    <w:rsid w:val="00254524"/>
    <w:rPr>
      <w:sz w:val="22"/>
      <w:szCs w:val="22"/>
      <w:lang w:eastAsia="en-US"/>
    </w:rPr>
  </w:style>
  <w:style w:type="character" w:customStyle="1" w:styleId="ad">
    <w:name w:val="Без интервала Знак"/>
    <w:basedOn w:val="a0"/>
    <w:link w:val="ac"/>
    <w:uiPriority w:val="1"/>
    <w:locked/>
    <w:rsid w:val="00254524"/>
    <w:rPr>
      <w:sz w:val="22"/>
      <w:szCs w:val="22"/>
      <w:lang w:val="ru-RU" w:eastAsia="en-US" w:bidi="ar-SA"/>
    </w:rPr>
  </w:style>
  <w:style w:type="character" w:customStyle="1" w:styleId="10">
    <w:name w:val="Заголовок 1 Знак"/>
    <w:basedOn w:val="a0"/>
    <w:link w:val="1"/>
    <w:uiPriority w:val="99"/>
    <w:rsid w:val="007C5458"/>
    <w:rPr>
      <w:rFonts w:ascii="Cambria" w:eastAsia="Times New Roman" w:hAnsi="Cambria" w:cs="Cambria"/>
      <w:b/>
      <w:bCs/>
      <w:color w:val="365F91"/>
      <w:sz w:val="28"/>
      <w:szCs w:val="28"/>
    </w:rPr>
  </w:style>
  <w:style w:type="paragraph" w:customStyle="1" w:styleId="ConsPlusNormal">
    <w:name w:val="ConsPlusNormal"/>
    <w:rsid w:val="00E0591B"/>
    <w:pPr>
      <w:autoSpaceDE w:val="0"/>
      <w:autoSpaceDN w:val="0"/>
      <w:adjustRightInd w:val="0"/>
    </w:pPr>
    <w:rPr>
      <w:rFonts w:ascii="Times New Roman" w:hAnsi="Times New Roman"/>
    </w:rPr>
  </w:style>
  <w:style w:type="paragraph" w:styleId="ae">
    <w:name w:val="footnote text"/>
    <w:aliases w:val="Знак25,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
    <w:basedOn w:val="a"/>
    <w:link w:val="af"/>
    <w:uiPriority w:val="99"/>
    <w:unhideWhenUsed/>
    <w:rsid w:val="0085221A"/>
    <w:pPr>
      <w:spacing w:after="0" w:line="240" w:lineRule="auto"/>
    </w:pPr>
    <w:rPr>
      <w:sz w:val="20"/>
      <w:szCs w:val="20"/>
    </w:rPr>
  </w:style>
  <w:style w:type="character" w:customStyle="1" w:styleId="af">
    <w:name w:val="Текст сноски Знак"/>
    <w:aliases w:val="Знак25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
    <w:basedOn w:val="a0"/>
    <w:link w:val="ae"/>
    <w:uiPriority w:val="99"/>
    <w:rsid w:val="0085221A"/>
    <w:rPr>
      <w:lang w:eastAsia="en-US"/>
    </w:rPr>
  </w:style>
  <w:style w:type="character" w:styleId="af0">
    <w:name w:val="footnote reference"/>
    <w:aliases w:val="Ссылка на сноску 45,Appel note de bas de page,Знак сноски 1,Знак сноски-FN,Ciae niinee-FN,Referencia nota al pie,Стиль Знак сноски,Appel note de bas de page + 1...,SUPERS,fr,Used by Word for Help footnote symbols"/>
    <w:basedOn w:val="a0"/>
    <w:uiPriority w:val="99"/>
    <w:unhideWhenUsed/>
    <w:rsid w:val="0085221A"/>
    <w:rPr>
      <w:vertAlign w:val="superscript"/>
    </w:rPr>
  </w:style>
  <w:style w:type="paragraph" w:customStyle="1" w:styleId="7">
    <w:name w:val="Стиль7"/>
    <w:basedOn w:val="a"/>
    <w:next w:val="a"/>
    <w:link w:val="70"/>
    <w:qFormat/>
    <w:rsid w:val="0085221A"/>
    <w:pPr>
      <w:spacing w:after="0" w:line="240" w:lineRule="auto"/>
      <w:ind w:firstLine="709"/>
    </w:pPr>
    <w:rPr>
      <w:rFonts w:ascii="Times New Roman" w:eastAsia="Times New Roman" w:hAnsi="Times New Roman"/>
      <w:sz w:val="24"/>
      <w:szCs w:val="24"/>
      <w:lang w:eastAsia="ru-RU"/>
    </w:rPr>
  </w:style>
  <w:style w:type="character" w:customStyle="1" w:styleId="70">
    <w:name w:val="Стиль7 Знак"/>
    <w:basedOn w:val="a0"/>
    <w:link w:val="7"/>
    <w:rsid w:val="0085221A"/>
    <w:rPr>
      <w:rFonts w:ascii="Times New Roman" w:eastAsia="Times New Roman" w:hAnsi="Times New Roman"/>
      <w:sz w:val="24"/>
      <w:szCs w:val="24"/>
    </w:rPr>
  </w:style>
  <w:style w:type="paragraph" w:styleId="af1">
    <w:name w:val="Body Text Indent"/>
    <w:basedOn w:val="a"/>
    <w:link w:val="af2"/>
    <w:uiPriority w:val="99"/>
    <w:semiHidden/>
    <w:unhideWhenUsed/>
    <w:rsid w:val="003F307F"/>
    <w:pPr>
      <w:spacing w:after="120"/>
      <w:ind w:left="283"/>
    </w:pPr>
  </w:style>
  <w:style w:type="character" w:customStyle="1" w:styleId="af2">
    <w:name w:val="Основной текст с отступом Знак"/>
    <w:basedOn w:val="a0"/>
    <w:link w:val="af1"/>
    <w:uiPriority w:val="99"/>
    <w:semiHidden/>
    <w:rsid w:val="003F307F"/>
    <w:rPr>
      <w:sz w:val="22"/>
      <w:szCs w:val="22"/>
      <w:lang w:eastAsia="en-US"/>
    </w:rPr>
  </w:style>
  <w:style w:type="paragraph" w:styleId="31">
    <w:name w:val="Body Text Indent 3"/>
    <w:basedOn w:val="a"/>
    <w:link w:val="32"/>
    <w:uiPriority w:val="99"/>
    <w:semiHidden/>
    <w:unhideWhenUsed/>
    <w:rsid w:val="005467E9"/>
    <w:pPr>
      <w:spacing w:after="120"/>
      <w:ind w:left="283"/>
    </w:pPr>
    <w:rPr>
      <w:sz w:val="16"/>
      <w:szCs w:val="16"/>
    </w:rPr>
  </w:style>
  <w:style w:type="character" w:customStyle="1" w:styleId="32">
    <w:name w:val="Основной текст с отступом 3 Знак"/>
    <w:basedOn w:val="a0"/>
    <w:link w:val="31"/>
    <w:uiPriority w:val="99"/>
    <w:rsid w:val="005467E9"/>
    <w:rPr>
      <w:sz w:val="16"/>
      <w:szCs w:val="16"/>
      <w:lang w:eastAsia="en-US"/>
    </w:rPr>
  </w:style>
  <w:style w:type="paragraph" w:styleId="af3">
    <w:name w:val="Body Text"/>
    <w:basedOn w:val="a"/>
    <w:link w:val="af4"/>
    <w:uiPriority w:val="99"/>
    <w:semiHidden/>
    <w:unhideWhenUsed/>
    <w:rsid w:val="00135E37"/>
    <w:pPr>
      <w:spacing w:after="120"/>
    </w:pPr>
  </w:style>
  <w:style w:type="character" w:customStyle="1" w:styleId="af4">
    <w:name w:val="Основной текст Знак"/>
    <w:basedOn w:val="a0"/>
    <w:link w:val="af3"/>
    <w:uiPriority w:val="99"/>
    <w:semiHidden/>
    <w:rsid w:val="00135E37"/>
    <w:rPr>
      <w:sz w:val="22"/>
      <w:szCs w:val="22"/>
      <w:lang w:eastAsia="en-US"/>
    </w:rPr>
  </w:style>
  <w:style w:type="paragraph" w:styleId="af5">
    <w:name w:val="Balloon Text"/>
    <w:basedOn w:val="a"/>
    <w:link w:val="af6"/>
    <w:uiPriority w:val="99"/>
    <w:semiHidden/>
    <w:unhideWhenUsed/>
    <w:rsid w:val="00CC4EAD"/>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CC4EA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4569602">
      <w:bodyDiv w:val="1"/>
      <w:marLeft w:val="0"/>
      <w:marRight w:val="0"/>
      <w:marTop w:val="0"/>
      <w:marBottom w:val="0"/>
      <w:divBdr>
        <w:top w:val="none" w:sz="0" w:space="0" w:color="auto"/>
        <w:left w:val="none" w:sz="0" w:space="0" w:color="auto"/>
        <w:bottom w:val="none" w:sz="0" w:space="0" w:color="auto"/>
        <w:right w:val="none" w:sz="0" w:space="0" w:color="auto"/>
      </w:divBdr>
    </w:div>
    <w:div w:id="338504525">
      <w:bodyDiv w:val="1"/>
      <w:marLeft w:val="0"/>
      <w:marRight w:val="0"/>
      <w:marTop w:val="0"/>
      <w:marBottom w:val="0"/>
      <w:divBdr>
        <w:top w:val="none" w:sz="0" w:space="0" w:color="auto"/>
        <w:left w:val="none" w:sz="0" w:space="0" w:color="auto"/>
        <w:bottom w:val="none" w:sz="0" w:space="0" w:color="auto"/>
        <w:right w:val="none" w:sz="0" w:space="0" w:color="auto"/>
      </w:divBdr>
    </w:div>
    <w:div w:id="834221798">
      <w:bodyDiv w:val="1"/>
      <w:marLeft w:val="0"/>
      <w:marRight w:val="0"/>
      <w:marTop w:val="0"/>
      <w:marBottom w:val="0"/>
      <w:divBdr>
        <w:top w:val="none" w:sz="0" w:space="0" w:color="auto"/>
        <w:left w:val="none" w:sz="0" w:space="0" w:color="auto"/>
        <w:bottom w:val="none" w:sz="0" w:space="0" w:color="auto"/>
        <w:right w:val="none" w:sz="0" w:space="0" w:color="auto"/>
      </w:divBdr>
    </w:div>
    <w:div w:id="1072654073">
      <w:bodyDiv w:val="1"/>
      <w:marLeft w:val="0"/>
      <w:marRight w:val="0"/>
      <w:marTop w:val="0"/>
      <w:marBottom w:val="0"/>
      <w:divBdr>
        <w:top w:val="none" w:sz="0" w:space="0" w:color="auto"/>
        <w:left w:val="none" w:sz="0" w:space="0" w:color="auto"/>
        <w:bottom w:val="none" w:sz="0" w:space="0" w:color="auto"/>
        <w:right w:val="none" w:sz="0" w:space="0" w:color="auto"/>
      </w:divBdr>
    </w:div>
    <w:div w:id="1094130098">
      <w:bodyDiv w:val="1"/>
      <w:marLeft w:val="0"/>
      <w:marRight w:val="0"/>
      <w:marTop w:val="0"/>
      <w:marBottom w:val="0"/>
      <w:divBdr>
        <w:top w:val="none" w:sz="0" w:space="0" w:color="auto"/>
        <w:left w:val="none" w:sz="0" w:space="0" w:color="auto"/>
        <w:bottom w:val="none" w:sz="0" w:space="0" w:color="auto"/>
        <w:right w:val="none" w:sz="0" w:space="0" w:color="auto"/>
      </w:divBdr>
    </w:div>
    <w:div w:id="1334335770">
      <w:bodyDiv w:val="1"/>
      <w:marLeft w:val="0"/>
      <w:marRight w:val="0"/>
      <w:marTop w:val="0"/>
      <w:marBottom w:val="0"/>
      <w:divBdr>
        <w:top w:val="none" w:sz="0" w:space="0" w:color="auto"/>
        <w:left w:val="none" w:sz="0" w:space="0" w:color="auto"/>
        <w:bottom w:val="none" w:sz="0" w:space="0" w:color="auto"/>
        <w:right w:val="none" w:sz="0" w:space="0" w:color="auto"/>
      </w:divBdr>
    </w:div>
    <w:div w:id="1337999195">
      <w:bodyDiv w:val="1"/>
      <w:marLeft w:val="0"/>
      <w:marRight w:val="0"/>
      <w:marTop w:val="0"/>
      <w:marBottom w:val="0"/>
      <w:divBdr>
        <w:top w:val="none" w:sz="0" w:space="0" w:color="auto"/>
        <w:left w:val="none" w:sz="0" w:space="0" w:color="auto"/>
        <w:bottom w:val="none" w:sz="0" w:space="0" w:color="auto"/>
        <w:right w:val="none" w:sz="0" w:space="0" w:color="auto"/>
      </w:divBdr>
    </w:div>
    <w:div w:id="1358896448">
      <w:bodyDiv w:val="1"/>
      <w:marLeft w:val="0"/>
      <w:marRight w:val="0"/>
      <w:marTop w:val="0"/>
      <w:marBottom w:val="0"/>
      <w:divBdr>
        <w:top w:val="none" w:sz="0" w:space="0" w:color="auto"/>
        <w:left w:val="none" w:sz="0" w:space="0" w:color="auto"/>
        <w:bottom w:val="none" w:sz="0" w:space="0" w:color="auto"/>
        <w:right w:val="none" w:sz="0" w:space="0" w:color="auto"/>
      </w:divBdr>
    </w:div>
    <w:div w:id="1696035577">
      <w:bodyDiv w:val="1"/>
      <w:marLeft w:val="0"/>
      <w:marRight w:val="0"/>
      <w:marTop w:val="0"/>
      <w:marBottom w:val="0"/>
      <w:divBdr>
        <w:top w:val="none" w:sz="0" w:space="0" w:color="auto"/>
        <w:left w:val="none" w:sz="0" w:space="0" w:color="auto"/>
        <w:bottom w:val="none" w:sz="0" w:space="0" w:color="auto"/>
        <w:right w:val="none" w:sz="0" w:space="0" w:color="auto"/>
      </w:divBdr>
    </w:div>
    <w:div w:id="1911310329">
      <w:bodyDiv w:val="1"/>
      <w:marLeft w:val="0"/>
      <w:marRight w:val="0"/>
      <w:marTop w:val="0"/>
      <w:marBottom w:val="0"/>
      <w:divBdr>
        <w:top w:val="none" w:sz="0" w:space="0" w:color="auto"/>
        <w:left w:val="none" w:sz="0" w:space="0" w:color="auto"/>
        <w:bottom w:val="none" w:sz="0" w:space="0" w:color="auto"/>
        <w:right w:val="none" w:sz="0" w:space="0" w:color="auto"/>
      </w:divBdr>
    </w:div>
    <w:div w:id="2016373244">
      <w:bodyDiv w:val="1"/>
      <w:marLeft w:val="0"/>
      <w:marRight w:val="0"/>
      <w:marTop w:val="0"/>
      <w:marBottom w:val="0"/>
      <w:divBdr>
        <w:top w:val="none" w:sz="0" w:space="0" w:color="auto"/>
        <w:left w:val="none" w:sz="0" w:space="0" w:color="auto"/>
        <w:bottom w:val="none" w:sz="0" w:space="0" w:color="auto"/>
        <w:right w:val="none" w:sz="0" w:space="0" w:color="auto"/>
      </w:divBdr>
      <w:divsChild>
        <w:div w:id="1032613362">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52CC16-3DEB-4EF5-B215-6A437BD91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2333</Words>
  <Characters>13301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Рыбовалова</dc:creator>
  <cp:lastModifiedBy>Емелина И.Г.</cp:lastModifiedBy>
  <cp:revision>3</cp:revision>
  <cp:lastPrinted>2017-01-31T08:55:00Z</cp:lastPrinted>
  <dcterms:created xsi:type="dcterms:W3CDTF">2017-01-31T14:46:00Z</dcterms:created>
  <dcterms:modified xsi:type="dcterms:W3CDTF">2017-02-02T10:46:00Z</dcterms:modified>
</cp:coreProperties>
</file>