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004" w:rsidRPr="00924004" w:rsidRDefault="00924004" w:rsidP="00924004">
      <w:pPr>
        <w:pStyle w:val="ConsPlusNormal"/>
        <w:jc w:val="right"/>
        <w:outlineLvl w:val="0"/>
      </w:pPr>
      <w:r w:rsidRPr="00924004">
        <w:t>Утвержден</w:t>
      </w:r>
    </w:p>
    <w:p w:rsidR="00924004" w:rsidRPr="00924004" w:rsidRDefault="00924004" w:rsidP="00924004">
      <w:pPr>
        <w:pStyle w:val="ConsPlusNormal"/>
        <w:jc w:val="right"/>
      </w:pPr>
      <w:r w:rsidRPr="00924004">
        <w:t>постановлением</w:t>
      </w:r>
    </w:p>
    <w:p w:rsidR="00924004" w:rsidRPr="00924004" w:rsidRDefault="00924004" w:rsidP="00924004">
      <w:pPr>
        <w:pStyle w:val="ConsPlusNormal"/>
        <w:jc w:val="right"/>
      </w:pPr>
      <w:r w:rsidRPr="00924004">
        <w:t>Правительства Мурманской области</w:t>
      </w:r>
    </w:p>
    <w:p w:rsidR="00924004" w:rsidRPr="00924004" w:rsidRDefault="00924004" w:rsidP="00924004">
      <w:pPr>
        <w:pStyle w:val="ConsPlusNormal"/>
        <w:jc w:val="right"/>
      </w:pPr>
      <w:r w:rsidRPr="00924004">
        <w:t>от 30 июня 2016 г. № 322-ПП</w:t>
      </w:r>
    </w:p>
    <w:p w:rsidR="00924004" w:rsidRPr="00924004" w:rsidRDefault="00924004" w:rsidP="00924004">
      <w:pPr>
        <w:pStyle w:val="ConsPlusNormal"/>
        <w:jc w:val="both"/>
      </w:pPr>
    </w:p>
    <w:p w:rsidR="00924004" w:rsidRPr="00924004" w:rsidRDefault="00924004" w:rsidP="00924004">
      <w:pPr>
        <w:pStyle w:val="ConsPlusTitle"/>
        <w:jc w:val="center"/>
        <w:rPr>
          <w:rFonts w:ascii="Times New Roman" w:hAnsi="Times New Roman" w:cs="Times New Roman"/>
        </w:rPr>
      </w:pPr>
      <w:bookmarkStart w:id="0" w:name="P60"/>
      <w:bookmarkEnd w:id="0"/>
      <w:r w:rsidRPr="00924004">
        <w:rPr>
          <w:rFonts w:ascii="Times New Roman" w:hAnsi="Times New Roman" w:cs="Times New Roman"/>
        </w:rPr>
        <w:t>ПОРЯДОК</w:t>
      </w:r>
    </w:p>
    <w:p w:rsidR="00924004" w:rsidRPr="00924004" w:rsidRDefault="00924004" w:rsidP="00924004">
      <w:pPr>
        <w:pStyle w:val="ConsPlusTitle"/>
        <w:jc w:val="center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ПОДГОТОВКИ ПРОЕКТОВ ГОСУДАРСТВЕННО-ЧАСТНОГО ПАРТНЕРСТВА</w:t>
      </w:r>
    </w:p>
    <w:p w:rsidR="00924004" w:rsidRPr="00924004" w:rsidRDefault="00924004" w:rsidP="00924004">
      <w:pPr>
        <w:pStyle w:val="ConsPlusTitle"/>
        <w:jc w:val="center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И ПРИНЯТИЯ РЕШЕНИЯ О РЕАЛИЗАЦИИ ПРОЕКТОВ</w:t>
      </w:r>
    </w:p>
    <w:p w:rsidR="00924004" w:rsidRPr="00924004" w:rsidRDefault="00924004" w:rsidP="00924004">
      <w:pPr>
        <w:pStyle w:val="ConsPlusTitle"/>
        <w:jc w:val="center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ГОСУДАРСТВЕННО-ЧАСТНОГО ПАРТНЕРСТВА</w:t>
      </w:r>
    </w:p>
    <w:p w:rsidR="00924004" w:rsidRPr="00924004" w:rsidRDefault="00924004" w:rsidP="00924004">
      <w:pPr>
        <w:pStyle w:val="ConsPlusNormal"/>
        <w:spacing w:after="1"/>
      </w:pPr>
    </w:p>
    <w:p w:rsidR="00924004" w:rsidRPr="00924004" w:rsidRDefault="00924004" w:rsidP="00924004">
      <w:pPr>
        <w:pStyle w:val="ConsPlusNormal"/>
        <w:jc w:val="both"/>
      </w:pPr>
    </w:p>
    <w:p w:rsidR="00924004" w:rsidRPr="00924004" w:rsidRDefault="00924004" w:rsidP="0092400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1. Общие положения</w:t>
      </w:r>
    </w:p>
    <w:p w:rsidR="00924004" w:rsidRPr="00924004" w:rsidRDefault="00924004" w:rsidP="00924004">
      <w:pPr>
        <w:pStyle w:val="ConsPlusNormal"/>
        <w:jc w:val="both"/>
      </w:pPr>
    </w:p>
    <w:p w:rsidR="00924004" w:rsidRPr="00924004" w:rsidRDefault="00924004" w:rsidP="00924004">
      <w:pPr>
        <w:pStyle w:val="ConsPlusNormal"/>
        <w:ind w:firstLine="540"/>
        <w:jc w:val="both"/>
      </w:pPr>
      <w:r w:rsidRPr="00924004">
        <w:t>1.1. Настоящий порядок подготовки проектов государственно-частного партнерства и принятия решения о реализации проектов государственно-частного партнерства (далее - порядок) в соответствии с Федеральным законом от 13.07.2015 №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 № 224-ФЗ) определяет процедуру подготовки проектов государственно-частного партнерства и принятия решений о реализации проектов государственно-частного партнерства, регулирует вопросы взаимодействия и координации деятельности исполнительных органов Мурманской области при подготовке проектов государственно-частного партнерства и принятии решений о реализации проектов государственно-частного партнерства.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1.2. В настоящем порядке используются понятия, предусмотренные Федеральным законом № 224-ФЗ.</w:t>
      </w:r>
    </w:p>
    <w:p w:rsidR="00924004" w:rsidRPr="00924004" w:rsidRDefault="00924004" w:rsidP="00924004">
      <w:pPr>
        <w:pStyle w:val="ConsPlusNormal"/>
        <w:jc w:val="both"/>
      </w:pPr>
    </w:p>
    <w:p w:rsidR="00924004" w:rsidRPr="00924004" w:rsidRDefault="00924004" w:rsidP="0092400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2. Разработка и рассмотрение предложения о реализации</w:t>
      </w:r>
    </w:p>
    <w:p w:rsidR="00924004" w:rsidRPr="00924004" w:rsidRDefault="00924004" w:rsidP="00924004">
      <w:pPr>
        <w:pStyle w:val="ConsPlusTitle"/>
        <w:jc w:val="center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проекта государственно-частного партнерства</w:t>
      </w:r>
    </w:p>
    <w:p w:rsidR="00924004" w:rsidRPr="00924004" w:rsidRDefault="00924004" w:rsidP="00924004">
      <w:pPr>
        <w:pStyle w:val="ConsPlusNormal"/>
        <w:jc w:val="both"/>
      </w:pPr>
    </w:p>
    <w:p w:rsidR="00924004" w:rsidRPr="00924004" w:rsidRDefault="00924004" w:rsidP="00924004">
      <w:pPr>
        <w:pStyle w:val="ConsPlusNormal"/>
        <w:ind w:firstLine="540"/>
        <w:jc w:val="both"/>
      </w:pPr>
      <w:r w:rsidRPr="00924004">
        <w:t>2.1. В случае если инициатором проекта государственно-частного партнерства является исполнительный орган Мурманской области, осуществляющий управление в сфере, в которой планируется реализация проекта государственно-частного партнерства (далее - публичный партнер), он обеспечивает разработку предложения о реализации проекта государственно-частного партнерства (далее - предложение, проект ГЧП) в соответствии с требованиями, установленными статьей 8 Федерального закона № 224-ФЗ.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2.2. В случае если инициатором проекта является лицо, которое в силу Федерального закона № 224-ФЗ может являться частным партнером (далее - частный партнер), предложение, разработанное в соответствии с требованиями, предусмотренными статьей 8 Федерального закона № 224-ФЗ, направляется на рассмотрение публичному партнеру.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2.3. До направления предложения публичному партнеру между частным партнером и публичным партнером допускается проведение предварительных переговоров, связанных с разработкой предложения, в порядке, установленном федеральным органом исполнительной власти, уполномоченным на осуществление государственной политики в области инвестиционной деятельности.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 xml:space="preserve">2.4. Публичный партнер в течение 2 рабочих дней с даты поступления предложения направляет его секретарю соответствующей отраслевой рабочей группы по рассмотрению инвестиционных проектов Мурманской области (далее - Рабочая группа) для оценки на заседаниях Рабочей группы целесообразности реализации проекта ГЧП с учетом возможных </w:t>
      </w:r>
      <w:r w:rsidRPr="00924004">
        <w:lastRenderedPageBreak/>
        <w:t>правовых и финансовых рисков Мурманской области при реализации проекта ГЧП, а также доработки предложения.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В рамках рассмотрения предложения Рабочей группой в порядке, установленном федеральным органом исполнительной власти, уполномоченным на осуществление государственной политики в области инвестиционной деятельности, возможно проведение переговоров с инициатором проекта.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 xml:space="preserve">В рамках рассмотрения предложения Рабочей группой оно может быть изменено по согласованию с инициатором проекта до принятия решений, указанных в </w:t>
      </w:r>
      <w:hyperlink w:anchor="P86" w:tooltip="2.5. По результатам рассмотрения направленного предложения в срок не позднее 70 дней со дня поступления такого предложения Рабочая группа принимает одно из следующих решений:">
        <w:r w:rsidRPr="00924004">
          <w:rPr>
            <w:color w:val="0000FF"/>
          </w:rPr>
          <w:t>пункте 2.5</w:t>
        </w:r>
      </w:hyperlink>
      <w:r w:rsidRPr="00924004">
        <w:t xml:space="preserve"> настоящего порядка.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Предложения, инициатором которых является публичный партнер, также направляются публичным партнером на рассмотрение в Рабочую группу.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Рабочие группы осуществляют свою деятельность на основании положения об отраслевых рабочих группах по рассмотрению инвестиционных проектов Мурманской области, утвержденного распоряжением Правительства Мурманской области.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bookmarkStart w:id="1" w:name="P86"/>
      <w:bookmarkEnd w:id="1"/>
      <w:r w:rsidRPr="00924004">
        <w:t>2.5. По результатам рассмотрения направленного предложения в срок не позднее 70 дней со дня поступления такого предложения Рабочая группа принимает одно из следующих решений: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bookmarkStart w:id="2" w:name="P87"/>
      <w:bookmarkEnd w:id="2"/>
      <w:r w:rsidRPr="00924004">
        <w:t>2.5.1. Признать целесообразным реализацию проекта ГЧП и рекомендовать публичному партнеру направить предложение на рассмотрение в уполномоченный орган в целях оценки эффективности и определения его сравнительного преимущества.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bookmarkStart w:id="3" w:name="P88"/>
      <w:bookmarkEnd w:id="3"/>
      <w:r w:rsidRPr="00924004">
        <w:t>2.5.2. Признать нецелесообразным реализацию проекта ГЧП и рекомендовать публичному партнеру принять решение о невозможности реализации проекта ГЧП - в случае, если инициатором проекта является частный партнер.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2.5.3. Признать нецелесообразным реализацию проекта ГЧП - в случае, если инициатором проекта является публичный партнер.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 xml:space="preserve">2.6. На основании протокола заседания Рабочей группы в срок не позднее 3 дней со дня принятия одного из решений, указанных в </w:t>
      </w:r>
      <w:hyperlink w:anchor="P87" w:tooltip="2.5.1. Признать целесообразным реализацию проекта ГЧП и рекомендовать публичному партнеру направить предложение на рассмотрение в уполномоченный орган в целях оценки эффективности и определения его сравнительного преимущества.">
        <w:r w:rsidRPr="00924004">
          <w:rPr>
            <w:color w:val="0000FF"/>
          </w:rPr>
          <w:t>пунктах 2.5.1</w:t>
        </w:r>
      </w:hyperlink>
      <w:r w:rsidRPr="00924004">
        <w:t xml:space="preserve"> и </w:t>
      </w:r>
      <w:hyperlink w:anchor="P88" w:tooltip="2.5.2. Признать нецелесообразным реализацию проекта ГЧП и рекомендовать публичному партнеру принять решение о невозможности реализации проекта ГЧП - в случае, если инициатором проекта является частный партнер.">
        <w:r w:rsidRPr="00924004">
          <w:rPr>
            <w:color w:val="0000FF"/>
          </w:rPr>
          <w:t>2.5.2</w:t>
        </w:r>
      </w:hyperlink>
      <w:r w:rsidRPr="00924004">
        <w:t xml:space="preserve"> настоящего порядка, публичный партнер издает один из следующих приказов: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-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преимущества;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- о невозможности реализации проекта.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2.7. Решение публичного партнера должно быть принято в срок, не превышающий 90 дней с момента поступления в его адрес предложения.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 xml:space="preserve">В срок, не превышающий 10 дней со дня принятия одного из предусмотренных </w:t>
      </w:r>
      <w:hyperlink w:anchor="P87" w:tooltip="2.5.1. Признать целесообразным реализацию проекта ГЧП и рекомендовать публичному партнеру направить предложение на рассмотрение в уполномоченный орган в целях оценки эффективности и определения его сравнительного преимущества.">
        <w:r w:rsidRPr="00924004">
          <w:rPr>
            <w:color w:val="0000FF"/>
          </w:rPr>
          <w:t>пунктами 2.5.1</w:t>
        </w:r>
      </w:hyperlink>
      <w:r w:rsidRPr="00924004">
        <w:t xml:space="preserve"> и </w:t>
      </w:r>
      <w:hyperlink w:anchor="P88" w:tooltip="2.5.2. Признать нецелесообразным реализацию проекта ГЧП и рекомендовать публичному партнеру принять решение о невозможности реализации проекта ГЧП - в случае, если инициатором проекта является частный партнер.">
        <w:r w:rsidRPr="00924004">
          <w:rPr>
            <w:color w:val="0000FF"/>
          </w:rPr>
          <w:t>2.5.2</w:t>
        </w:r>
      </w:hyperlink>
      <w:r w:rsidRPr="00924004">
        <w:t xml:space="preserve"> настоящего порядка решений, соответствующий приказ, а также оригиналы протоколов предварительных переговоров и (или) переговоров, связанных с рассмотрением направленного частным партнером предложения, публичный партнер направляет частному партнеру, а также размещает указанные документы и предложение на официальном сайте публичного партнера в информационно-телекоммуникационной сети Интернет.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bookmarkStart w:id="4" w:name="P95"/>
      <w:bookmarkEnd w:id="4"/>
      <w:r w:rsidRPr="00924004">
        <w:t xml:space="preserve">2.8. В случае издания публичным партнером приказа о направлении предложения о </w:t>
      </w:r>
      <w:r w:rsidRPr="00924004">
        <w:lastRenderedPageBreak/>
        <w:t xml:space="preserve">реализации проекта на рассмотрение в уполномоченный орган в целях оценки эффективности и определения его сравнительного преимущества публичный партнер в срок не позднее 10 дней со дня принятия решения, указанного в </w:t>
      </w:r>
      <w:hyperlink w:anchor="P87" w:tooltip="2.5.1. Признать целесообразным реализацию проекта ГЧП и рекомендовать публичному партнеру направить предложение на рассмотрение в уполномоченный орган в целях оценки эффективности и определения его сравнительного преимущества.">
        <w:r w:rsidRPr="00924004">
          <w:rPr>
            <w:color w:val="0000FF"/>
          </w:rPr>
          <w:t>пункте 2.5.1</w:t>
        </w:r>
      </w:hyperlink>
      <w:r w:rsidRPr="00924004">
        <w:t xml:space="preserve"> настоящего порядка, направляет соответствующее решение, приказ, предложение, а также копии протоколов предварительных переговоров и (или) переговоров, связанных с рассмотрением направленного частным партнером предложения, в уполномоченный орган.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 xml:space="preserve">Предложение, инициатором которого является публичный партнер, может быть направлено публичным партнером на рассмотрение в уполномоченный орган только в случае наличия по нему решения, указанного в </w:t>
      </w:r>
      <w:hyperlink w:anchor="P87" w:tooltip="2.5.1. Признать целесообразным реализацию проекта ГЧП и рекомендовать публичному партнеру направить предложение на рассмотрение в уполномоченный орган в целях оценки эффективности и определения его сравнительного преимущества.">
        <w:r w:rsidRPr="00924004">
          <w:rPr>
            <w:color w:val="0000FF"/>
          </w:rPr>
          <w:t>пункте 2.5.1</w:t>
        </w:r>
      </w:hyperlink>
      <w:r w:rsidRPr="00924004">
        <w:t xml:space="preserve"> настоящего порядка.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2.9. При подготовке уполномоченным органом проекта заключения об эффективности проекта и его сравнительном преимуществе (далее - проект положительного заключения) либо о неэффективности проекта и (или) об отсутствии его сравнительного преимущества (далее - проект отрицательного заключения) уполномоченный орган вправе запрашивать у публичного партнера, частного партнера (при наличии), а также у иных исполнительных органов Мурманской области дополнительные материалы и документы.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Запрашиваемые материалы и документы должны быть предоставлены в срок не позднее 7 рабочих дней со дня получения соответствующего запроса.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В рамках рассмотрения предложения уполномоченным органом в порядке, установленном Правительством Российской Федерации, возможно проведение переговоров с публичным партнером и инициатором проекта (при наличии).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В рамках рассмотрения предложения уполномоченным органом оно может быть изменено по согласованию с публичным партнером и инициатором проекта (при наличии) до утверждения соответствующего заключения уполномоченного органа.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2.10. В случае необходимости проект ГЧП может быть направлен на оценку его эффективности и определение сравнительного преимущества в федеральный орган исполнительной власти, уполномоченный на осуществление государственной политики в области инвестиционной деятельности.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bookmarkStart w:id="5" w:name="P103"/>
      <w:bookmarkEnd w:id="5"/>
      <w:r w:rsidRPr="00924004">
        <w:t xml:space="preserve">2.11. Уполномоченный орган в срок не позднее 80 дней со дня поступления документов, указанных в </w:t>
      </w:r>
      <w:hyperlink w:anchor="P95" w:tooltip="2.8. В случае издания публичным партнером приказа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публичный партнер в срок не позднее 10 дней со дн">
        <w:r w:rsidRPr="00924004">
          <w:rPr>
            <w:color w:val="0000FF"/>
          </w:rPr>
          <w:t>пункте 2.8</w:t>
        </w:r>
      </w:hyperlink>
      <w:r w:rsidRPr="00924004">
        <w:t xml:space="preserve"> настоящего порядка, в соответствии с методикой оценки эффективности проекта ГЧП, утвержденной федеральным органом исполнительной власти, уполномоченным на осуществление государственной политики в области инвестиционной деятельности, готовит проект положительного или отрицательного заключения и обеспечивает рассмотрение вопроса о возможности реализации проекта на заседании Подкомиссии по вопросам реализации проектов государственно-частного партнерства Подкомиссии МВК по ГЧП по рассмотрению инвестиционных проектов Мурманской области (далее - Подкомиссия МВК по ГЧП).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bookmarkStart w:id="6" w:name="P105"/>
      <w:bookmarkEnd w:id="6"/>
      <w:r w:rsidRPr="00924004">
        <w:t xml:space="preserve">2.12. По итогам рассмотрения вопроса, указанного в </w:t>
      </w:r>
      <w:hyperlink w:anchor="P103" w:tooltip="2.11. Уполномоченный орган в срок не позднее 80 дней со дня поступления документов, указанных в пункте 2.8 настоящего порядка, в соответствии с методикой оценки эффективности проекта ГЧП, утвержденной федеральным органом исполнительной власти, уполномоченным н">
        <w:r w:rsidRPr="00924004">
          <w:rPr>
            <w:color w:val="0000FF"/>
          </w:rPr>
          <w:t>пункте 2.11</w:t>
        </w:r>
      </w:hyperlink>
      <w:r w:rsidRPr="00924004">
        <w:t xml:space="preserve"> настоящего порядка, Подкомиссия МВК по ГЧП принимает одно из следующих решений: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2.12.1. Признать целесообразным реализацию проекта ГЧП и рекомендовать уполномоченному органу утвердить заключение об эффективности проекта и его сравнительном преимуществе.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 xml:space="preserve">2.12.2. Признать нецелесообразным реализацию проекта ГЧП и рекомендовать уполномоченному органу утвердить заключение о неэффективности проекта и (или) об </w:t>
      </w:r>
      <w:r w:rsidRPr="00924004">
        <w:lastRenderedPageBreak/>
        <w:t>отсутствии его сравнительного преимущества.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В течение 1 рабочего дня с даты подписания протокол заседания Подкомиссии МВК по ГЧП направляется на согласование Губернатору Мурманской области или лицу, его замещающему.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 xml:space="preserve">2.13. В срок не позднее 10 дней со дня принятия Подкомиссией МВК по ГЧП одного из решений, указанных в </w:t>
      </w:r>
      <w:hyperlink w:anchor="P105" w:tooltip="2.12. По итогам рассмотрения вопроса, указанного в пункте 2.11 настоящего порядка, Подкомиссия МВК по ГЧП принимает одно из следующих решений:">
        <w:r w:rsidRPr="00924004">
          <w:rPr>
            <w:color w:val="0000FF"/>
          </w:rPr>
          <w:t>пункте 2.12</w:t>
        </w:r>
      </w:hyperlink>
      <w:r w:rsidRPr="00924004">
        <w:t xml:space="preserve"> настоящего порядка, уполномоченный орган приказом утверждает положительное или отрицательное заключение и направляет соответствующее заключение, а также оригинал протокола переговоров (в случае если переговоры были проведены) публичному партнеру и инициатору проекта (при наличии).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Уполномоченный орган в течение 5 дней со дня утверждения соответствующего заключения размещает заключение, итоговое предложение и протокол переговоров (при наличии) на официальном сайте уполномоченного органа в информационно-телекоммуникационной сети Интернет, за исключением сведений, составляющих государственную, коммерческую или иную охраняемую законом тайну.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2.14. Утверждение уполномоченным органом отрицательного заключения является отказом от реализации проекта государственно-частного партнерства.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Срок проведения уполномоченным органом оценки эффективности проекта ГЧП и определения его сравнительного преимущества не может превышать 90 дней со дня поступления соответствующего проекта ГЧП в уполномоченный орган.</w:t>
      </w:r>
    </w:p>
    <w:p w:rsidR="00924004" w:rsidRPr="00924004" w:rsidRDefault="00924004" w:rsidP="00924004">
      <w:pPr>
        <w:pStyle w:val="ConsPlusNormal"/>
        <w:jc w:val="both"/>
      </w:pPr>
    </w:p>
    <w:p w:rsidR="00924004" w:rsidRPr="00924004" w:rsidRDefault="00924004" w:rsidP="00924004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3. Принятие решения о реализации проекта ГЧП</w:t>
      </w:r>
    </w:p>
    <w:p w:rsidR="00924004" w:rsidRPr="00924004" w:rsidRDefault="00924004" w:rsidP="00924004">
      <w:pPr>
        <w:pStyle w:val="ConsPlusTitle"/>
        <w:jc w:val="center"/>
        <w:rPr>
          <w:rFonts w:ascii="Times New Roman" w:hAnsi="Times New Roman" w:cs="Times New Roman"/>
        </w:rPr>
      </w:pPr>
      <w:r w:rsidRPr="00924004">
        <w:rPr>
          <w:rFonts w:ascii="Times New Roman" w:hAnsi="Times New Roman" w:cs="Times New Roman"/>
        </w:rPr>
        <w:t>и заключение соглашения</w:t>
      </w:r>
    </w:p>
    <w:p w:rsidR="00924004" w:rsidRPr="00924004" w:rsidRDefault="00924004" w:rsidP="00924004">
      <w:pPr>
        <w:pStyle w:val="ConsPlusNormal"/>
        <w:jc w:val="both"/>
      </w:pPr>
    </w:p>
    <w:p w:rsidR="00924004" w:rsidRPr="00924004" w:rsidRDefault="00924004" w:rsidP="00924004">
      <w:pPr>
        <w:pStyle w:val="ConsPlusNormal"/>
        <w:ind w:firstLine="540"/>
        <w:jc w:val="both"/>
      </w:pPr>
      <w:r w:rsidRPr="00924004">
        <w:t>3.1. Решение о реализации проекта ГЧП в форме соответствующего постановления Правительства Мурманской области может быть принято только при наличии: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- нормативных правовых актов Мурманской области, предусматривающих использование при реализации проекта ГЧП бюджетных средств Мурманской области (в случае если при реализации проекта ГЧП планируется использование бюджетных средств Мурманской области);</w:t>
      </w:r>
      <w:bookmarkStart w:id="7" w:name="_GoBack"/>
      <w:bookmarkEnd w:id="7"/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- положительного заключения уполномоченного органа.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3.2. Подготовка соответствующего постановления Правительства Мурманской области осуществляется публичным партнером в порядке, предусмотренном Регламентом Правительства Мурманской области и иных исполнительных органов Мурманской области.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Срок принятия решения о реализации проекта ГЧП не может превышать 30 дней со дня получения публичным партнером положительного заключения на проект ГЧП уполномоченного органа.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3.3. В случае если решение о реализации проекта ГЧП принято на основании предложения, подготовленного публичным партнером, публичный партнер по согласованию с уполномоченным органом определяет содержание конкурсной документации, порядок размещения сообщения о проведении конкурса на право заключения соглашения (далее - конкурс), форму подачи заявок на участие в конкурсе, порядок предварительного отбора участников конкурса, оценки конкурсного предложения и размещения результатов конкурса в соответствии с требованиями Федерального закона № 224-ФЗ.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lastRenderedPageBreak/>
        <w:t>3.4. В случае если решение о реализации проекта ГЧП принято на основании предложения, подготовленного публичным партнером, публичный партнер в срок, не превышающий 180 дней со дня принятия соответствующего решения, обеспечивает организацию, подготовку и проведение конкурса в порядке, установленном Федеральным законом № 224-ФЗ.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Срок подписания соглашения в случае проведения конкурса на право заключения соглашения устанавливается конкурсной документацией.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3.5. В случае если решение о реализации проекта ГЧП принято на основании предложения, подготовленного частным партнером, публичный партнер в срок, не превышающий 10 дней со дня принятия соответствующего решения, размещает его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и на официальном сайте публичного партнера в информационно-телекоммуникационной сети Интернет.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В случае если решение о реализации проекта ГЧП принято на основании предложения, подготовленного частным партнером, и в течение сорока пяти дней с момента размещения решения о реализации проекта ГЧП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публичному партнеру не поступили заявления от иных лиц в письменной форме о намерении участвовать в конкурсе на право заключения соглашения на условиях, предусмотренных указанным решением, либо если такие заявления в письменной форме об этом намерении поступили от лиц, не соответствующих требованиям, предусмотренным частью 8 статьи 5 Федерального закона № 224-ФЗ, публичный партнер принимает решение о заключении соглашения с частным партнером без проведения конкурса, актуализации решения о реализации проекта ГЧП и устанавливает срок подписания соглашения.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В случае если решение о реализации проекта ГЧП принято на основании предложения, подготовленного частным партнером, и в течение сорока пяти дней с момента размещения решения о реализации проекта ГЧП на официальном сайте Российской Федерации в информационно-телекоммуникационной сети Интернет для размещения информации о проведении торгов, определенном Правительством Российской Федерации, публичному партнеру поступили заявления в письменной форме о намерении участвовать в конкурсе на право заключения соглашения на условиях, предусмотренных указанным решением, от иных лиц, соответствующих требованиям, предусмотренным частью 8 статьи 5 Федерального закона № 224-ФЗ, публичный партнер в срок, не превышающий 180 дней со дня окончания сбора заявлений в письменной форме о намерении участвовать в конкурсе на право заключения соглашения, обеспечивает актуализацию решения о реализации проекта ГЧП, а также организацию и проведение конкурса на право заключения соглашения.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3.6. Соглашение заключается в трех экземплярах с победителем конкурса на право заключения соглашения или с иным лицом, имеющим право на заключение такого соглашения в соответствии с Федеральным законом № 224-ФЗ.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К соглашению прилагаются следующие документы: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3.6.1. Копия постановления Правительства Мурманской области о реализации проекта ГЧП.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3.6.2. Протокол о результатах проведения конкурса (в случае проведения конкурса).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lastRenderedPageBreak/>
        <w:t>3.7. После подписания соглашения публичный партнер в срок не позднее 2 рабочих дней со дня его подписания: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- первый экземпляр соглашения направляет частному партнеру;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- второй экземпляр соглашения направляет в Министерство юстиции Мурманской области для регистрации и хранения.</w:t>
      </w:r>
    </w:p>
    <w:p w:rsidR="00924004" w:rsidRPr="00924004" w:rsidRDefault="00924004" w:rsidP="00924004">
      <w:pPr>
        <w:pStyle w:val="ConsPlusNormal"/>
        <w:spacing w:before="240"/>
        <w:ind w:firstLine="540"/>
        <w:jc w:val="both"/>
      </w:pPr>
      <w:r w:rsidRPr="00924004">
        <w:t>Третий экземпляр соглашения находится на хранении у публичного партнера.</w:t>
      </w:r>
    </w:p>
    <w:p w:rsidR="00924004" w:rsidRPr="00924004" w:rsidRDefault="00924004" w:rsidP="00924004">
      <w:pPr>
        <w:pStyle w:val="ConsPlusNormal"/>
        <w:jc w:val="both"/>
      </w:pPr>
    </w:p>
    <w:p w:rsidR="00697FDE" w:rsidRPr="00924004" w:rsidRDefault="00697FDE" w:rsidP="00924004">
      <w:pPr>
        <w:rPr>
          <w:rFonts w:ascii="Times New Roman" w:hAnsi="Times New Roman" w:cs="Times New Roman"/>
        </w:rPr>
      </w:pPr>
    </w:p>
    <w:sectPr w:rsidR="00697FDE" w:rsidRPr="00924004" w:rsidSect="00697FDE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540" w:rsidRDefault="00E41540" w:rsidP="00697FDE">
      <w:r>
        <w:separator/>
      </w:r>
    </w:p>
  </w:endnote>
  <w:endnote w:type="continuationSeparator" w:id="0">
    <w:p w:rsidR="00E41540" w:rsidRDefault="00E41540" w:rsidP="0069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540" w:rsidRDefault="00E41540" w:rsidP="00697FDE">
      <w:r>
        <w:separator/>
      </w:r>
    </w:p>
  </w:footnote>
  <w:footnote w:type="continuationSeparator" w:id="0">
    <w:p w:rsidR="00E41540" w:rsidRDefault="00E41540" w:rsidP="00697F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6107964"/>
      <w:docPartObj>
        <w:docPartGallery w:val="Page Numbers (Top of Page)"/>
        <w:docPartUnique/>
      </w:docPartObj>
    </w:sdtPr>
    <w:sdtEndPr/>
    <w:sdtContent>
      <w:p w:rsidR="00697FDE" w:rsidRDefault="00697FD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004">
          <w:rPr>
            <w:noProof/>
          </w:rPr>
          <w:t>6</w:t>
        </w:r>
        <w:r>
          <w:fldChar w:fldCharType="end"/>
        </w:r>
      </w:p>
    </w:sdtContent>
  </w:sdt>
  <w:p w:rsidR="00697FDE" w:rsidRDefault="00697F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DE"/>
    <w:rsid w:val="00276E66"/>
    <w:rsid w:val="00480902"/>
    <w:rsid w:val="004B291D"/>
    <w:rsid w:val="00697FDE"/>
    <w:rsid w:val="00924004"/>
    <w:rsid w:val="00AE3875"/>
    <w:rsid w:val="00B759DD"/>
    <w:rsid w:val="00CF7A4C"/>
    <w:rsid w:val="00E4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85F6C-9BDE-4DBB-97E4-E3613357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FDE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7FDE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697FD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3">
    <w:name w:val="header"/>
    <w:basedOn w:val="a"/>
    <w:link w:val="a4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FD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7F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FD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Полуянова Н.А.</dc:creator>
  <cp:keywords/>
  <dc:description/>
  <cp:lastModifiedBy>Полуянова Н.А.</cp:lastModifiedBy>
  <cp:revision>2</cp:revision>
  <dcterms:created xsi:type="dcterms:W3CDTF">2026-02-09T15:04:00Z</dcterms:created>
  <dcterms:modified xsi:type="dcterms:W3CDTF">2026-02-09T15:04:00Z</dcterms:modified>
</cp:coreProperties>
</file>