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A8" w:rsidRDefault="00703F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  <w:bookmarkStart w:id="0" w:name="_GoBack"/>
      <w:bookmarkEnd w:id="0"/>
    </w:p>
    <w:p w:rsidR="00703FA8" w:rsidRDefault="00703FA8">
      <w:pPr>
        <w:pStyle w:val="ConsPlusNormal"/>
        <w:jc w:val="both"/>
        <w:outlineLvl w:val="0"/>
      </w:pPr>
    </w:p>
    <w:p w:rsidR="00703FA8" w:rsidRDefault="00703FA8">
      <w:pPr>
        <w:pStyle w:val="ConsPlusTitle"/>
        <w:jc w:val="center"/>
        <w:outlineLvl w:val="0"/>
      </w:pPr>
      <w:r>
        <w:t>ПРАВИТЕЛЬСТВО МУРМАНСКОЙ ОБЛАСТИ</w:t>
      </w:r>
    </w:p>
    <w:p w:rsidR="00703FA8" w:rsidRDefault="00703FA8">
      <w:pPr>
        <w:pStyle w:val="ConsPlusTitle"/>
        <w:jc w:val="center"/>
      </w:pPr>
    </w:p>
    <w:p w:rsidR="00703FA8" w:rsidRDefault="00703FA8">
      <w:pPr>
        <w:pStyle w:val="ConsPlusTitle"/>
        <w:jc w:val="center"/>
      </w:pPr>
      <w:r>
        <w:t>ПОСТАНОВЛЕНИЕ</w:t>
      </w:r>
    </w:p>
    <w:p w:rsidR="00703FA8" w:rsidRDefault="00703FA8">
      <w:pPr>
        <w:pStyle w:val="ConsPlusTitle"/>
        <w:jc w:val="center"/>
      </w:pPr>
      <w:r>
        <w:t>от 23 октября 2019 г. N 486-ПП</w:t>
      </w:r>
    </w:p>
    <w:p w:rsidR="00703FA8" w:rsidRDefault="00703FA8">
      <w:pPr>
        <w:pStyle w:val="ConsPlusTitle"/>
        <w:jc w:val="center"/>
      </w:pPr>
    </w:p>
    <w:p w:rsidR="00703FA8" w:rsidRDefault="00703FA8">
      <w:pPr>
        <w:pStyle w:val="ConsPlusTitle"/>
        <w:jc w:val="center"/>
      </w:pPr>
      <w:r>
        <w:t>О СПЕЦИАЛИЗИРОВАННОЙ ОРГАНИЗАЦИИ ПО ПРИВЛЕЧЕНИЮ ИНВЕСТИЦИЙ</w:t>
      </w:r>
    </w:p>
    <w:p w:rsidR="00703FA8" w:rsidRDefault="00703FA8">
      <w:pPr>
        <w:pStyle w:val="ConsPlusTitle"/>
        <w:jc w:val="center"/>
      </w:pPr>
      <w:r>
        <w:t>И РАБОТЕ С ИНВЕСТОРАМИ МУРМАНСКОЙ ОБЛАСТИ И ВНЕСЕНИИ</w:t>
      </w:r>
    </w:p>
    <w:p w:rsidR="00703FA8" w:rsidRDefault="00703FA8">
      <w:pPr>
        <w:pStyle w:val="ConsPlusTitle"/>
        <w:jc w:val="center"/>
      </w:pPr>
      <w:r>
        <w:t>ИЗМЕНЕНИЙ В НЕКОТОРЫЕ ПОСТАНОВЛЕНИЯ ПРАВИТЕЛЬСТВА МУРМАНСКОЙ</w:t>
      </w:r>
    </w:p>
    <w:p w:rsidR="00703FA8" w:rsidRDefault="00703FA8">
      <w:pPr>
        <w:pStyle w:val="ConsPlusTitle"/>
        <w:jc w:val="center"/>
      </w:pPr>
      <w:r>
        <w:t>ОБЛАСТИ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18.08.2020 </w:t>
            </w:r>
            <w:hyperlink r:id="rId5">
              <w:r>
                <w:rPr>
                  <w:color w:val="0000FF"/>
                </w:rPr>
                <w:t>N 594-ПП</w:t>
              </w:r>
            </w:hyperlink>
            <w:r>
              <w:rPr>
                <w:color w:val="392C69"/>
              </w:rPr>
              <w:t xml:space="preserve">, от 10.09.2020 </w:t>
            </w:r>
            <w:hyperlink r:id="rId6">
              <w:r>
                <w:rPr>
                  <w:color w:val="0000FF"/>
                </w:rPr>
                <w:t>N 629-ПП</w:t>
              </w:r>
            </w:hyperlink>
            <w:r>
              <w:rPr>
                <w:color w:val="392C69"/>
              </w:rPr>
              <w:t xml:space="preserve">, от 08.04.2021 </w:t>
            </w:r>
            <w:hyperlink r:id="rId7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>,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8">
              <w:r>
                <w:rPr>
                  <w:color w:val="0000FF"/>
                </w:rPr>
                <w:t>N 333-ПП</w:t>
              </w:r>
            </w:hyperlink>
            <w:r>
              <w:rPr>
                <w:color w:val="392C69"/>
              </w:rPr>
              <w:t xml:space="preserve">, от 30.11.2022 </w:t>
            </w:r>
            <w:hyperlink r:id="rId9">
              <w:r>
                <w:rPr>
                  <w:color w:val="0000FF"/>
                </w:rPr>
                <w:t>N 943-ПП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10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>,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11">
              <w:r>
                <w:rPr>
                  <w:color w:val="0000FF"/>
                </w:rPr>
                <w:t>N 909-ПП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В целях совершенствования работы по привлечению инвестиций и работе с инвесторами Правительство Мурманской области постановляет: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 Определить акционерное общество "Корпорация развития Мурманской области" специализированной организацией по привлечению инвестиций и работе с инвесторами Мурманской области (далее - специализированная организация).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1" w:name="P18"/>
      <w:bookmarkEnd w:id="1"/>
      <w:r>
        <w:t>2. Определить, что специализированная организация в рамках Регионального инвестиционного стандарта является агентством развития Мурманской области.</w:t>
      </w:r>
    </w:p>
    <w:p w:rsidR="00703FA8" w:rsidRDefault="00703FA8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2" w:name="P21"/>
      <w:bookmarkEnd w:id="2"/>
      <w:r>
        <w:t>3.1. Целями деятельности специализированной организации являются: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привлечение частных инвестиций для реализации инвестиционных проектов на территории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содействие инвестору в скорейшей реализации инвестиционных проектов на территории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формирование благоприятного инвестиционного климата и повышение инвестиционной привлекательности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3.2. Специализированная организация в целях, установленных </w:t>
      </w:r>
      <w:hyperlink w:anchor="P21">
        <w:r>
          <w:rPr>
            <w:color w:val="0000FF"/>
          </w:rPr>
          <w:t>подпунктом 3.1</w:t>
        </w:r>
      </w:hyperlink>
      <w:r>
        <w:t xml:space="preserve"> настоящего пункта, выполняет следующие функции: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осуществление мониторинга и проведение комплексного анализа инвестиционной привлекательности Мурманской области, а также формирование предложений по улучшению инвестиционной деятельности в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поиск новых инвестиционных проектов на территории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поиск инвесторов и их привлечение к реализации инвестиционных проектов на территории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- разработка механизмов финансирования инвестиционных проектов, в том числе с использованием инструментов государственно-частного и муниципально-частного партнерства;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сопровождение инвесторов в режиме "одного окна" на всех этапах реализации инвестиционных проектов;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проработка механизмов, организация и осуществление проектного финансирования значимых для региона инвестиционных проектов;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оказание информационной и экспертно-аналитической поддержки органам государственной власти и органам местного самоуправления Мурманской области в создании условий и непосредственном осуществлении инвестиционной деятельности;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оказание информационной и экспертно-аналитической поддержки субъектам малого и среднего предпринимательства при осуществлении инвестиционной деятельности;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участие в предпроектной проработке инвестиционных предложений инвесторам по вопросу реализации проектов на территории Мурманской области, в том числе взаимодействие по вопросам подготовки бизнес-планов инвестиционных проектов, анализа и оценки конкурентоспособности инвестиционных проектов, подготовки экспертных заключений;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организация взаимодействия инвесторов со следующими участниками инвестиционной деятельности при реализации инвестиционных проектов: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исполнительными органами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органами местного самоуправления;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территориальными подразделениями федеральных органов исполнительной власти;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финансовыми организациями;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ресурсоснабжающими организациями и операторами инженерной и дорожной инфраструктуры;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содействие в получении государственной поддержки инвесторами в соответствии с действующим законодательством;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подбор инвестиционных площадок в целях реализации инвестиционных проектов на территории региона;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содействие инвесторам в подготовке проектной и получении разрешительной документации;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взаимодействие с инвестиционными и венчурными фондами, банками, иностранными государственными инвестиционными агентствами, специализированными финансовыми организациями, российскими и международными институтами развития с целью использования их потенциала и возможностей по финансированию и поддержке инвестиций на территории региона;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участие в форумах, выставках, семинарах и иных мероприятиях, в том числе международных, ориентированных на продвижение инвестиционного потенциала Мурманской области и привлечение инвесторов;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организация мероприятий инвестиционной направленности (в том числе региональных, межрегиональных и международных выставочно-ярмарочных, презентационных и конгрессных мероприятий) с целью привлечения инвесторов и информирования об инвестиционных возможностях региона;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- информационно-организационное обеспечение деятельности коллегиального органа, реализующего функции инвестиционного комитета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3.3. Специализированная организация в целях, установленных </w:t>
      </w:r>
      <w:hyperlink w:anchor="P21">
        <w:r>
          <w:rPr>
            <w:color w:val="0000FF"/>
          </w:rPr>
          <w:t>подпунктом 3.1</w:t>
        </w:r>
      </w:hyperlink>
      <w:r>
        <w:t xml:space="preserve"> настоящего пункта, осуществляет следующие полномочия: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взаимодействует с органами государственной власти Мурманской области, территориальными органами федеральных органов исполнительной власти, органами местного самоуправления области, общественными объединениями и организациями по вопросам, связанным с реализацией инвестиционных проектов, разработкой программ инвестиционного развития и реализацией мер по созданию благоприятного инвестиционного климата на территориях муниципальных образований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запрашивает от исполнительных органов Мурманской области, органов местного самоуправления Мурманской области, организаций документы и сведения, необходимые для выполнения своих функций;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рассматривает обращения инвесторов, исполнительных органов Мурманской области и органов местного самоуправления Мурманской области по вопросам реализации на территории Мурманской области инвестиционных проектов;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разрабатывает рекомендации по внедрению лучших практик по вопросам взаимодействия с инвесторами, привлечению инвестиций и реализации инвестиционных проектов;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организует и проводит переговоры, встречи, совещания, консультации, направленные на решение вопросов, возникающих в ходе реализации инвестиционного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обеспечивает информационное сопровождение инвестиционного портала, инвестиционной карты Мурманской области, а также информирование населения Мурманской области и хозяйствующих субъектов о наиболее важных сферах своей деятельности;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размещает с согласия инвестора информацию об инвестиционных проектах, реализуемых и (или) планируемых к реализации на территории Мурманской области, в информационно-телекоммуникационной сети Интернет, в презентационных материалах, издаваемых исполнительными органами Мурманской области и специализированной организацией;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привлекает научные, образовательные, консалтинговые и другие организации к разработке аналитических материалов, концепций, программ и методических материалов в рамках своей деятельности;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осуществляет взаимодействие со средствами массовой информации при подготовке материалов, направленных на улучшение инвестиционной привлекательности Мурманской области.</w:t>
      </w:r>
    </w:p>
    <w:p w:rsidR="00703FA8" w:rsidRDefault="00703FA8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4. Установить, что финансовое обеспечение затрат акционерного общества "Корпорация развития Мурманской области", связанных с исполнением полномочий специализированной организации по привлечению инвестиций и работе с инвесторами Мурманской области, в том числе реализации принципа одного окна для инвестора, за исключением финансового участия в инвестиционных проектах, осуществляется путем предоставления субсидии за счет средств областного бюджета в форме безвозмездного вклада в денежной форме в имущество акционерного общества, единственным акционером которого является Мурманская область.</w:t>
      </w:r>
    </w:p>
    <w:p w:rsidR="00703FA8" w:rsidRDefault="00703FA8">
      <w:pPr>
        <w:pStyle w:val="ConsPlusNormal"/>
        <w:jc w:val="both"/>
      </w:pPr>
      <w:r>
        <w:t xml:space="preserve">(п. 4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08.04.2021 N 188-ПП)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5</w:t>
        </w:r>
      </w:hyperlink>
      <w:r>
        <w:t>. Утвердить прилагаемые: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w:anchor="P114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w:anchor="P801">
        <w:r>
          <w:rPr>
            <w:color w:val="0000FF"/>
          </w:rPr>
          <w:t>Положение</w:t>
        </w:r>
      </w:hyperlink>
      <w:r>
        <w:t xml:space="preserve"> о проектном финансировании инвестиционных проектов специализированной организацией по привлечению инвестиций и работе с инвесторами в Мурманской области.</w:t>
      </w:r>
    </w:p>
    <w:p w:rsidR="00703FA8" w:rsidRDefault="00703FA8">
      <w:pPr>
        <w:pStyle w:val="ConsPlusNormal"/>
        <w:jc w:val="both"/>
      </w:pPr>
      <w:r>
        <w:t xml:space="preserve">(п. 5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08.04.2021 N 188-ПП)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6</w:t>
        </w:r>
      </w:hyperlink>
      <w:r>
        <w:t>. Внести в некоторые постановления Правительства Мурманской области следующие изменения: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6.1</w:t>
        </w:r>
      </w:hyperlink>
      <w:r>
        <w:t xml:space="preserve">. В </w:t>
      </w:r>
      <w:hyperlink r:id="rId20">
        <w:r>
          <w:rPr>
            <w:color w:val="0000FF"/>
          </w:rPr>
          <w:t>Положении</w:t>
        </w:r>
      </w:hyperlink>
      <w:r>
        <w:t xml:space="preserve"> о Межведомственной комиссии по рассмотрению инвестиционных проектов Мурманской области, утвержденном постановлением Правительства Мурманской области от 22.07.2014 N 378-ПП (в редакции постановления Правительства Мурманской области от 29.04.2019 N 200-ПП):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6.1.1</w:t>
        </w:r>
      </w:hyperlink>
      <w:r>
        <w:t xml:space="preserve">. В </w:t>
      </w:r>
      <w:hyperlink r:id="rId22">
        <w:r>
          <w:rPr>
            <w:color w:val="0000FF"/>
          </w:rPr>
          <w:t>пункте 3 подпункт "б"</w:t>
        </w:r>
      </w:hyperlink>
      <w:r>
        <w:t xml:space="preserve"> изложить в редакции: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"б) оценка целесообразности реализации проектов государственно-частного партнерства, муниципально-частного партнерства, планируемых к реализации с участием средств областного бюджета (далее - проекты ГЧП, проекты МЧП);".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6.1.2</w:t>
        </w:r>
      </w:hyperlink>
      <w:r>
        <w:t xml:space="preserve">. </w:t>
      </w:r>
      <w:hyperlink r:id="rId24">
        <w:r>
          <w:rPr>
            <w:color w:val="0000FF"/>
          </w:rPr>
          <w:t>Подпункт 5.2 пункта 5</w:t>
        </w:r>
      </w:hyperlink>
      <w:r>
        <w:t xml:space="preserve"> изложить в редакции: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"5.2. В части проектов ГЧП/проектов МЧП: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а) признать целесообразным реализацию проекта ГЧП и рекомендовать уполномоченному органу утвердить заключение об эффективности проекта и его сравнительном преимуществе;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б) признать нецелесообразным реализацию проекта ГЧП и рекомендовать уполномоченному органу утвердить заключение о неэффективности проекта и (или) об отсутствии его сравнительного преимущества;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в) признать целесообразным реализацию проекта МЧП и рекомендовать уполномоченному органу утвердить заключение об эффективности проекта МЧП и его сравнительном преимуществе;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г) признать нецелесообразным реализацию проекта МЧП и рекомендовать уполномоченному органу утвердить заключение о неэффективности проекта МЧП и (или) об отсутствии его сравнительного преимущества.".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6.2</w:t>
        </w:r>
      </w:hyperlink>
      <w:r>
        <w:t xml:space="preserve">. В </w:t>
      </w:r>
      <w:hyperlink r:id="rId26">
        <w:r>
          <w:rPr>
            <w:color w:val="0000FF"/>
          </w:rPr>
          <w:t>постановлении</w:t>
        </w:r>
      </w:hyperlink>
      <w:r>
        <w:t xml:space="preserve"> Правительства Мурманской области от 30.06.2016 N 322-ПП "О подготовке проектов государственно-частного партнерства, принятии решений о реализации проектов государственно-частного партнерства, реализации, контроле и мониторинге реализации соглашений о государственно-частном партнерстве" (в редакции постановления Правительства Мурманской области от 21.12.2017 N 615-ПП):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6.2.1</w:t>
        </w:r>
      </w:hyperlink>
      <w:r>
        <w:t xml:space="preserve">. </w:t>
      </w:r>
      <w:hyperlink r:id="rId28">
        <w:r>
          <w:rPr>
            <w:color w:val="0000FF"/>
          </w:rPr>
          <w:t>Пункт 2</w:t>
        </w:r>
      </w:hyperlink>
      <w:r>
        <w:t xml:space="preserve"> дополнить абзацем следующего содержания: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"- </w:t>
      </w:r>
      <w:hyperlink w:anchor="P461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бюджета.".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6.2.2</w:t>
        </w:r>
      </w:hyperlink>
      <w:r>
        <w:t xml:space="preserve">. </w:t>
      </w:r>
      <w:hyperlink r:id="rId31">
        <w:r>
          <w:rPr>
            <w:color w:val="0000FF"/>
          </w:rPr>
          <w:t>Порядок</w:t>
        </w:r>
      </w:hyperlink>
      <w:r>
        <w:t xml:space="preserve"> подготовки проектов государственно-частного партнерства и принятия решения о реализации проектов государственно-частного партнерства, утвержденный вышеназванным постановлением, изложить в </w:t>
      </w:r>
      <w:hyperlink w:anchor="P375">
        <w:r>
          <w:rPr>
            <w:color w:val="0000FF"/>
          </w:rPr>
          <w:t>новой редакции</w:t>
        </w:r>
      </w:hyperlink>
      <w:r>
        <w:t xml:space="preserve"> согласно приложению N 1 к настоящему постановлению.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6.2.3</w:t>
        </w:r>
      </w:hyperlink>
      <w:r>
        <w:t xml:space="preserve">. Дополнить </w:t>
      </w:r>
      <w:hyperlink r:id="rId33">
        <w:r>
          <w:rPr>
            <w:color w:val="0000FF"/>
          </w:rPr>
          <w:t>постановление</w:t>
        </w:r>
      </w:hyperlink>
      <w:r>
        <w:t xml:space="preserve"> </w:t>
      </w:r>
      <w:hyperlink w:anchor="P461">
        <w:r>
          <w:rPr>
            <w:color w:val="0000FF"/>
          </w:rPr>
          <w:t>Порядком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бюджета, согласно приложению N 2 к настоящему постановлению.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6.3</w:t>
        </w:r>
      </w:hyperlink>
      <w:r>
        <w:t xml:space="preserve">. В </w:t>
      </w:r>
      <w:hyperlink r:id="rId36">
        <w:r>
          <w:rPr>
            <w:color w:val="0000FF"/>
          </w:rPr>
          <w:t>постановлении</w:t>
        </w:r>
      </w:hyperlink>
      <w:r>
        <w:t xml:space="preserve"> Правительства Мурманской области от 24.05.2017 N 265-ПП "О мерах по реализации отдельных положений Федерального закона от 21.07.2005 N 115-ФЗ "О концессионных соглашениях" на территории Мурманской области" (в редакции постановления Правительства Мурманской области от 21.12.2017 N 615-ПП):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6.3.1</w:t>
        </w:r>
      </w:hyperlink>
      <w:r>
        <w:t xml:space="preserve">. В </w:t>
      </w:r>
      <w:hyperlink r:id="rId38">
        <w:r>
          <w:rPr>
            <w:color w:val="0000FF"/>
          </w:rPr>
          <w:t>пункте 1</w:t>
        </w:r>
      </w:hyperlink>
      <w:r>
        <w:t>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подпункт 1.4 пункта 1</w:t>
        </w:r>
      </w:hyperlink>
      <w:r>
        <w:t xml:space="preserve"> признать утратившим силу;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40">
        <w:r>
          <w:rPr>
            <w:color w:val="0000FF"/>
          </w:rPr>
          <w:t>дополнить</w:t>
        </w:r>
      </w:hyperlink>
      <w:r>
        <w:t xml:space="preserve"> подпунктом 1.6 следующего содержания: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"1.6. </w:t>
      </w:r>
      <w:hyperlink w:anchor="P518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концедентом по которым выступает муниципальное образование Мурманской области;".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6.3.2</w:t>
        </w:r>
      </w:hyperlink>
      <w:r>
        <w:t xml:space="preserve">. Примерное </w:t>
      </w:r>
      <w:hyperlink r:id="rId43">
        <w:r>
          <w:rPr>
            <w:color w:val="0000FF"/>
          </w:rPr>
          <w:t>положение</w:t>
        </w:r>
      </w:hyperlink>
      <w:r>
        <w:t xml:space="preserve"> о рабочей группе по рассмотрению проекта концессионного соглашения, утвержденное вышеназванным постановлением, признать утратившим силу.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6.3.3</w:t>
        </w:r>
      </w:hyperlink>
      <w:r>
        <w:t xml:space="preserve">. </w:t>
      </w:r>
      <w:hyperlink r:id="rId45">
        <w:r>
          <w:rPr>
            <w:color w:val="0000FF"/>
          </w:rPr>
          <w:t>Порядок</w:t>
        </w:r>
      </w:hyperlink>
      <w:r>
        <w:t xml:space="preserve"> межведомственного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области, </w:t>
      </w:r>
      <w:hyperlink r:id="rId46">
        <w:r>
          <w:rPr>
            <w:color w:val="0000FF"/>
          </w:rPr>
          <w:t>Порядок</w:t>
        </w:r>
      </w:hyperlink>
      <w:r>
        <w:t xml:space="preserve"> рассмотрения предложения лица, выступившего с инициативой заключения концессионного соглашения, </w:t>
      </w:r>
      <w:hyperlink r:id="rId47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выступают муниципальные образования Мурманской области, третьей стороной - Мурманская область, утвержденные вышеназванным постановлением, изложить в </w:t>
      </w:r>
      <w:hyperlink w:anchor="P518">
        <w:r>
          <w:rPr>
            <w:color w:val="0000FF"/>
          </w:rPr>
          <w:t>новой редакции</w:t>
        </w:r>
      </w:hyperlink>
      <w:r>
        <w:t xml:space="preserve"> согласно приложению N 3 к настоящему постановлению.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6.3.4</w:t>
        </w:r>
      </w:hyperlink>
      <w:r>
        <w:t xml:space="preserve">. </w:t>
      </w:r>
      <w:hyperlink r:id="rId50">
        <w:r>
          <w:rPr>
            <w:color w:val="0000FF"/>
          </w:rPr>
          <w:t>Дополнить</w:t>
        </w:r>
      </w:hyperlink>
      <w:r>
        <w:t xml:space="preserve"> постановление </w:t>
      </w:r>
      <w:hyperlink w:anchor="P758">
        <w:r>
          <w:rPr>
            <w:color w:val="0000FF"/>
          </w:rPr>
          <w:t>Порядком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концедентом по которым выступает муниципальное образование Мурманской области, согласно приложению N 4 к настоящему постановлению.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7</w:t>
        </w:r>
      </w:hyperlink>
      <w:r>
        <w:t>. Признать утратившими силу: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17.12.2013 N 738-ПП/19 "Об утверждении регламента сопровождения инвестиционных проектов, планируемых к реализации и </w:t>
      </w:r>
      <w:r>
        <w:lastRenderedPageBreak/>
        <w:t>реализуемых на территории Мурманской области, по принципу "одного окна";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54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14.11.2014 N 561-ПП "О внесении изменений в некоторые постановления Правительства Мурманской области";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55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12.08.2016 N 401-ПП "О внесении изменений в некоторые постановления Правительства Мурманской области";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29.09.2017 N 464-ПП "О внесении изменений в Регламент сопровождения инвестиционных проектов, планируемых к реализации и реализуемых на территории Мурманской области, по принципу одного окна";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26.12.2017 N 626-ПП "О внесении изменений в Регламент сопровождения инвестиционных проектов, планируемых к реализации и реализуемых на территории Мурманской области, по принципу "одного окна".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</w:pPr>
      <w:r>
        <w:t>Губернатор</w:t>
      </w:r>
    </w:p>
    <w:p w:rsidR="00703FA8" w:rsidRDefault="00703FA8">
      <w:pPr>
        <w:pStyle w:val="ConsPlusNormal"/>
        <w:jc w:val="right"/>
      </w:pPr>
      <w:r>
        <w:t>Мурманской области</w:t>
      </w:r>
    </w:p>
    <w:p w:rsidR="00703FA8" w:rsidRDefault="00703FA8">
      <w:pPr>
        <w:pStyle w:val="ConsPlusNormal"/>
        <w:jc w:val="right"/>
      </w:pPr>
      <w:r>
        <w:t>А.В.ЧИБИС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0"/>
      </w:pPr>
      <w:r>
        <w:t>Утвержден</w:t>
      </w:r>
    </w:p>
    <w:p w:rsidR="00703FA8" w:rsidRDefault="00703FA8">
      <w:pPr>
        <w:pStyle w:val="ConsPlusNormal"/>
        <w:jc w:val="right"/>
      </w:pPr>
      <w:r>
        <w:t>постановлением</w:t>
      </w:r>
    </w:p>
    <w:p w:rsidR="00703FA8" w:rsidRDefault="00703FA8">
      <w:pPr>
        <w:pStyle w:val="ConsPlusNormal"/>
        <w:jc w:val="right"/>
      </w:pPr>
      <w:r>
        <w:t>Правительства Мурманской области</w:t>
      </w:r>
    </w:p>
    <w:p w:rsidR="00703FA8" w:rsidRDefault="00703FA8">
      <w:pPr>
        <w:pStyle w:val="ConsPlusNormal"/>
        <w:jc w:val="right"/>
      </w:pPr>
      <w:r>
        <w:t>от 23 октября 2019 г. N 486-ПП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</w:pPr>
      <w:bookmarkStart w:id="3" w:name="P114"/>
      <w:bookmarkEnd w:id="3"/>
      <w:r>
        <w:t>ПОРЯДОК</w:t>
      </w:r>
    </w:p>
    <w:p w:rsidR="00703FA8" w:rsidRDefault="00703FA8">
      <w:pPr>
        <w:pStyle w:val="ConsPlusTitle"/>
        <w:jc w:val="center"/>
      </w:pPr>
      <w:r>
        <w:t>ВЗАИМОДЕЙСТВИЯ ИСПОЛНИТЕЛЬНЫХ ОРГАНОВ МУРМАНСКОЙ ОБЛАСТИ,</w:t>
      </w:r>
    </w:p>
    <w:p w:rsidR="00703FA8" w:rsidRDefault="00703FA8">
      <w:pPr>
        <w:pStyle w:val="ConsPlusTitle"/>
        <w:jc w:val="center"/>
      </w:pPr>
      <w:r>
        <w:t>ОРГАНОВ МЕСТНОГО САМОУПРАВЛЕНИЯ МУРМАНСКОЙ ОБЛАСТИ</w:t>
      </w:r>
    </w:p>
    <w:p w:rsidR="00703FA8" w:rsidRDefault="00703FA8">
      <w:pPr>
        <w:pStyle w:val="ConsPlusTitle"/>
        <w:jc w:val="center"/>
      </w:pPr>
      <w:r>
        <w:t>И ПОТЕНЦИАЛЬНЫХ ИНВЕСТОРОВ СО СПЕЦИАЛИЗИРОВАННОЙ</w:t>
      </w:r>
    </w:p>
    <w:p w:rsidR="00703FA8" w:rsidRDefault="00703FA8">
      <w:pPr>
        <w:pStyle w:val="ConsPlusTitle"/>
        <w:jc w:val="center"/>
      </w:pPr>
      <w:r>
        <w:t>ОРГАНИЗАЦИЕЙ ПО ПРИВЛЕЧЕНИЮ ИНВЕСТИЦИЙ И РАБОТЕ</w:t>
      </w:r>
    </w:p>
    <w:p w:rsidR="00703FA8" w:rsidRDefault="00703FA8">
      <w:pPr>
        <w:pStyle w:val="ConsPlusTitle"/>
        <w:jc w:val="center"/>
      </w:pPr>
      <w:r>
        <w:t>С ИНВЕСТОРАМИ МУРМАНСКОЙ ОБЛАСТИ ПО ПРИНЦИПУ</w:t>
      </w:r>
    </w:p>
    <w:p w:rsidR="00703FA8" w:rsidRDefault="00703FA8">
      <w:pPr>
        <w:pStyle w:val="ConsPlusTitle"/>
        <w:jc w:val="center"/>
      </w:pPr>
      <w:r>
        <w:t>ОДНОГО ОКНА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58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 xml:space="preserve">, от 30.11.2022 </w:t>
            </w:r>
            <w:hyperlink r:id="rId59">
              <w:r>
                <w:rPr>
                  <w:color w:val="0000FF"/>
                </w:rPr>
                <w:t>N 943-ПП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1. Общие положения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1.1. Настоящий Порядок устанавливает условия и механизм взаимодействия исполнительных органов Мурманской области (далее - ИО Мурманской области), органов местного самоуправления Мурманской области (далее - ОМСУ Мурманской области) и потенциальных инвесторов (далее - инвесторы) со специализированной организацией по привлечению инвестиций и работе с инвесторами Мурманской области (далее - специализированная организация) при рассмотрении инвестиционных проектов ИО Мурманской области, ОМСУ Мурманской области и потенциальных инвесторов, в том числе инвестиционных инициатив, проектов, претендующих на меры государственной поддержки инвестиционной деятельности Мурманской области, проектов, предусматривающих финансовое участие специализированной организации в рамках проектного финансирования, а также проектов, планируемых к реализации в соответствии с федеральным законодательством о концессионных соглашениях, соглашениях о государственно-частном </w:t>
      </w:r>
      <w:r>
        <w:lastRenderedPageBreak/>
        <w:t>партнерстве, соглашениях о муниципально-частном партнерстве.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1.2. Настоящий Порядок направлен на унификацию процедур взаимодействия субъектов инвестиционной деятельности в Мурманской области, снижение административных барьеров при реализации инвестиционных проектов на территории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1.3. Для целей настоящего Порядка применяются следующие понятия: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инвестор - физическое или юридическое лицо, в том числе иностранное, а также государственные и международные организации, выступающие в качестве инвестора, заказчика, подрядчика, пользователя объектов инвестиционной деятельности, и другие участники инвестиционной деятельности, реализующие или планирующие реализовывать инвестиционные проекты в Мурманской области за счет вложения собственных, заемных или привлеченных средств в соответствии с законодательством Российской Федерации и Мурманской области и обеспечивающие их целевое использование;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инициатор (ы) - инвестор, и (или) ИО Мурманской области, и (или) ОМСУ Мурманской области, и (или) специализированная организация;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включающий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Мурманской области, а также описание практических действий по осуществлению инвестиций (бизнес-план);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ГЧП-проект - инвестиционный проект, планируемый к реализации в соответствии с федеральным законодательством о концессионных соглашениях, соглашениях о государственно-частном партнерстве, соглашениях о муниципально-частном партнерстве;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инвестиционная инициатива - предлагаемая к реализации инвестиционная идея вне зависимости от формы реализации, требующая дальнейшей проработки или согласования, включая необходимые обоснования, бизнес-модели, финансовые модели и тексты договоров, оформленная по форме согласно приложению N 1 к настоящему Порядку;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сопровождение инвестиционных проектов и инициатив - оказание информационного, консультационного, экспертного и организационного содействия инвесторам по вопросам, связанным с реализацией инвестиционного проекта или инициативы на территории Мурманской области, в соответствии с законодательством Российской Федерации и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специализированная организация - акционерное общество "Корпорация развития Мурманской области";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специализированные порядки рассмотрения инвестиционных проектов и ГЧП-проектов: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62">
        <w:r>
          <w:rPr>
            <w:color w:val="0000FF"/>
          </w:rPr>
          <w:t>Порядок</w:t>
        </w:r>
      </w:hyperlink>
      <w:r>
        <w:t xml:space="preserve"> межведомственного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области, утвержденный постановлением Правительства Мурманской области от 24.05.2017 N 265-ПП;</w:t>
      </w:r>
    </w:p>
    <w:p w:rsidR="00703FA8" w:rsidRDefault="00703FA8">
      <w:pPr>
        <w:pStyle w:val="ConsPlusNormal"/>
        <w:jc w:val="both"/>
      </w:pPr>
      <w:r>
        <w:lastRenderedPageBreak/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64">
        <w:r>
          <w:rPr>
            <w:color w:val="0000FF"/>
          </w:rPr>
          <w:t>Порядок</w:t>
        </w:r>
      </w:hyperlink>
      <w:r>
        <w:t xml:space="preserve"> рассмотрения предложения лица, выступившего с инициативой заключения концессионного соглашения, утвержденный постановлением Правительства Мурманской области от 24.05.2017 N 265-ПП;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65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выступают муниципальные образования Мурманской области, третьей стороной - Мурманская область, утвержденный постановлением Правительства Мурманской области от 24.05.2017 N 265-ПП;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67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концедентом по которым выступает муниципальное образование Мурманской области, утвержденный постановлением Правительства Мурманской области от 24.05.2017 N 265-ПП;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69">
        <w:r>
          <w:rPr>
            <w:color w:val="0000FF"/>
          </w:rPr>
          <w:t>Порядок</w:t>
        </w:r>
      </w:hyperlink>
      <w:r>
        <w:t xml:space="preserve"> подготовки проектов государственно-частного партнерства и принятия решения о реализации проектов государственно-частного партнерства, утвержденный постановлением Правительства Мурманской области от 30.06.2016 N 322-ПП;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70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бюджета, утвержденный постановлением Правительства Мурманской области от 30.06.2016 N 322-ПП;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72">
        <w:r>
          <w:rPr>
            <w:color w:val="0000FF"/>
          </w:rPr>
          <w:t>Порядок</w:t>
        </w:r>
      </w:hyperlink>
      <w:r>
        <w:t xml:space="preserve"> рассмотрения документов, обосновывающих соответствие объекта социально-культурного и коммунально-бытового назначения критериям, для размещения которого допускается предоставление земельных участков, находящихся в собственности Мурманской области, муниципальной собственности, а также земельных участков, государственная собственность на которые не разграничена, в аренду юридическому лицу без проведения торгов, и заключения соглашения между Правительством Мурманской области и юридическим лицом, планирующим осуществить создание (реконструкцию) такого объекта в соответствии с распоряжением Губернатора Мурманской области, утвержденный постановлением Правительства Мурманской области от 28.10.2016 N 533-ПП/11;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</w:t>
      </w:r>
      <w:hyperlink r:id="rId73">
        <w:r>
          <w:rPr>
            <w:color w:val="0000FF"/>
          </w:rPr>
          <w:t>Порядок</w:t>
        </w:r>
      </w:hyperlink>
      <w:r>
        <w:t xml:space="preserve"> рассмотрения инвестиционных проектов Мурманской области, претендующих на меры государственной поддержки, утвержденный постановлением Правительства Мурманской области от 23.07.2014 N 386-ПП.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1.4. Исполнительным органом Мурманской области, осуществляющим нормативно-правовое регулирование в части сопровождения инвестиционных проектов по принципу одного окна, является Министерство развития Арктики и экономики Мурманской области (далее - Министерство).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1.5. Сопровождение по принципу одного окна инвестиционных проектов и инициатив обеспечивает специализированная организация.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1.6. В случае поступления на рассмотрение инвестиционных проектов, претендующих на </w:t>
      </w:r>
      <w:r>
        <w:lastRenderedPageBreak/>
        <w:t>предоставление мер государственной поддержки, или ГЧП-проектов, оформленных в установленном законодательством порядке в соответствии с нормативными правовыми актами Мурманской области, их рассмотрение осуществляется в соответствии с специализированными порядками.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случае если ГЧП-проекты и иные инвестиционные проекты не оформлены инициатором в установленном законодательством и нормативными правовыми актами Мурманской области порядке, они являются инвестиционными инициативами и их рассмотрение осуществляется в соответствии с настоящим Порядком.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1.7. Рассмотрение инвестиционных проектов и инициатив осуществляют отраслевые рабочие группы по рассмотрению инвестиционных проектов Мурманской области (далее - Рабочая группа) в соответствии с Положением об отраслевых рабочих группах по рассмотрению инвестиционных проектов Мурманской области, утвержденным распоряжением Правительства Мурманской области от 20.03.2020 N 48-РП.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2. Инициирование проекта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2.1. Специализированная организация осуществляет формирование и ведение базы инвестиционных проектов Мурманской области, состоящей из инвестиционных инициатив, проектов, претендующих на меры государственной поддержки инвестиционной деятельности, проектов, предусматривающих финансовое участие специализированной организации в рамках проектного финансирования и ГЧП-проектов.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" w:name="P162"/>
      <w:bookmarkEnd w:id="4"/>
      <w:r>
        <w:t>2.2. Специализированная организация вправе проводить конкурсные отборы инвестиционных инициатив и (или) инвесторов, в том числе в целях финансового участия в проектах в рамках проектного финансирования.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указанном случае решение о целесообразности проработки инициативы, предусмотренное </w:t>
      </w:r>
      <w:hyperlink w:anchor="P189">
        <w:r>
          <w:rPr>
            <w:color w:val="0000FF"/>
          </w:rPr>
          <w:t>пунктом 2.10</w:t>
        </w:r>
      </w:hyperlink>
      <w:r>
        <w:t xml:space="preserve"> настоящего Порядка, принимается в соответствии с порядком проведения такого конкурсного отбора конкурсной комиссией.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2.3. Зарегистрированные в соответствии с правилами делопроизводства предложения о реализации инвестиционных проектов (инициативы), поступившие в свободной форме в адрес ИО Мурманской области и ОМСУ Мурманской области, подлежат направлению в специализированную организацию посредством каналов прямой связи, на бумажном носителе и (или) в электронном виде с указанием целесообразности рассмотрения инициативы в соответствии с настоящим Порядком.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случае отсутствия информации о целесообразности рассмотрения инициативы в соответствии с настоящим Порядком специализированная организация выражает свое экспертное мнение по вопросам ее реализации, изложенным в обращении ИО или ОМСУ Мурманской области.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2.4. Инициатор инвестиционной инициативы может направить </w:t>
      </w:r>
      <w:hyperlink w:anchor="P25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 и материалы инвестиционного проекта (при наличии) следующим образом: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а) в электронном виде путем заполнения ее формы, размещенной на Инвестиционном портале Мурманской области (далее - Инвестпортал), посредством электронной почты или иных каналов прямой связи с инвестором с последующим заполнением формы, размещенной на Инвестпортале;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5" w:name="P170"/>
      <w:bookmarkEnd w:id="5"/>
      <w:r>
        <w:t xml:space="preserve">б) на бумажном носителе на официальный адрес специализированной организации, ИО </w:t>
      </w:r>
      <w:r>
        <w:lastRenderedPageBreak/>
        <w:t>Мурманской области и ОМСУ Мурманской области с последующим заполнением формы, размещенной на Инвестпортале.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ИО Мурманской области и ОМСУ Мурманской области в течение 2 рабочих дней с даты регистрации направляют документы, поступившие в соответствии с </w:t>
      </w:r>
      <w:hyperlink w:anchor="P170">
        <w:r>
          <w:rPr>
            <w:color w:val="0000FF"/>
          </w:rPr>
          <w:t>подпунктом "б" пункта 2.4</w:t>
        </w:r>
      </w:hyperlink>
      <w:r>
        <w:t xml:space="preserve"> настоящего Порядка, в специализированную организацию посредством каналов прямой связи на бумажном носителе и (или) в электронном виде.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2.5. В течение 1 рабочего дня с даты поступления инвестиционной инициативы в специализированную организацию инициатор получает обратную связь от специализированной организации (номер, присвоенный заявке, контактные данные лица, взявшего инициативу на сопровождение, и др.).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случае если заявка направлена в свободной форме, инициатору также направляются форма заявки на рассмотрение инвестиционной инициативы и ссылка для ее заполнения на Инвестпортале.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6" w:name="P176"/>
      <w:bookmarkEnd w:id="6"/>
      <w:r>
        <w:t xml:space="preserve">2.6. Специализированная организация в течение 5 рабочих дней с даты поступления инвестиционной инициативы по форме согласно </w:t>
      </w:r>
      <w:hyperlink w:anchor="P251">
        <w:r>
          <w:rPr>
            <w:color w:val="0000FF"/>
          </w:rPr>
          <w:t>приложению N 1</w:t>
        </w:r>
      </w:hyperlink>
      <w:r>
        <w:t xml:space="preserve"> к настоящему Порядку: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2.6.1. Рассматривает ее на предмет: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полноты и достоверности данных, содержащихся в поданной инвестиционной инициативе, по форме согласно </w:t>
      </w:r>
      <w:hyperlink w:anchor="P25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соответствия инвестиционной инициативы положениям законодательства Российской Федерации, в том числе законодательства о государственно-частном партнерстве, о концессионных соглашениях, об инвестиционной деятельности;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наличия в отношении объекта инвестиционной инициативы ранее заключенных соглашений или прав третьих лиц;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наличия прав Мурманской области или муниципальных образований Мурманской области в отношении объекта инвестиционной инициативы, а также прав собственности на земельный участок.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2.6.2. При наличии замечаний или необходимости получения дополнительной информации направляет инициатору соответствующие замечания или запрос на получение дополнительной информации.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2.6.3. В случае необходимости получения дополнительной информации у сторонних организаций направляет соответствующий запрос в такие организации с уведомлением инициатора.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7" w:name="P184"/>
      <w:bookmarkEnd w:id="7"/>
      <w:r>
        <w:t>2.7. Инициатор в течение 5 рабочих дней с даты получения замечаний устраняет их, представляет дополнительную информацию и направляет доработанный пакет документов в специализированную организацию.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случае если инициатору необходим более длительный срок для устранения замечаний и подготовки дополнительной информации, инициатор уведомляет специализированную организацию о сроках доработки инвестиционной инициативы.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2.8. Доработанный пакет документов, повторно представленный в специализированную организацию, должен быть рассмотрен в порядке, предусмотренном </w:t>
      </w:r>
      <w:hyperlink w:anchor="P176">
        <w:r>
          <w:rPr>
            <w:color w:val="0000FF"/>
          </w:rPr>
          <w:t>подпунктом 2.6</w:t>
        </w:r>
      </w:hyperlink>
      <w:r>
        <w:t xml:space="preserve"> настоящего </w:t>
      </w:r>
      <w:r>
        <w:lastRenderedPageBreak/>
        <w:t>Порядка, в течение 5 рабочих дней со дня поступления в специализированную организацию.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2.9. При отсутствии замечаний специализированная организация направляет инвестиционную инициативу и результаты ее рассмотрения с указанием своего мнения в исполнительный орган Мурманской области, осуществляющий управление в сфере, в которой планируется реализация инвестиционной инициативы (далее - отраслевой орган).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8" w:name="P189"/>
      <w:bookmarkEnd w:id="8"/>
      <w:r>
        <w:t>2.10. Отраслевой орган в течение 3 рабочих дней со дня поступления инвестиционной инициативы рассматривает ее на предмет целесообразности дальнейшей проработки.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По результатам рассмотрения инвестиционной инициативы отраслевой орган направляет в специализированную организацию </w:t>
      </w:r>
      <w:hyperlink w:anchor="P332">
        <w:r>
          <w:rPr>
            <w:color w:val="0000FF"/>
          </w:rPr>
          <w:t>лист</w:t>
        </w:r>
      </w:hyperlink>
      <w:r>
        <w:t xml:space="preserve"> оценки инвестиционной инициативы по форме согласно приложению N 2 к настоящему Порядку.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9" w:name="P191"/>
      <w:bookmarkEnd w:id="9"/>
      <w:r>
        <w:t>2.11. В случае получения отрицательного заключения отраслевого органа о целесообразности дальнейшей проработки инвестиционной инициативы специализированная организация направляет инициатору уведомление об отказе в дальнейшей проработке проекта с приложением листа оценки инвестиционной инициативы.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2.12. К инвестиционным инициативам, инициатором которых выступают ИО Мурманской области, </w:t>
      </w:r>
      <w:hyperlink w:anchor="P176">
        <w:r>
          <w:rPr>
            <w:color w:val="0000FF"/>
          </w:rPr>
          <w:t>подпункты 2.6</w:t>
        </w:r>
      </w:hyperlink>
      <w:r>
        <w:t xml:space="preserve"> - </w:t>
      </w:r>
      <w:hyperlink w:anchor="P191">
        <w:r>
          <w:rPr>
            <w:color w:val="0000FF"/>
          </w:rPr>
          <w:t>2.11</w:t>
        </w:r>
      </w:hyperlink>
      <w:r>
        <w:t xml:space="preserve"> настоящего Порядка не применяются. Такие инвестиционные инициативы подлежат проработке в соответствии с </w:t>
      </w:r>
      <w:hyperlink w:anchor="P196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2.13. Информационный обмен в рамках рассмотрения инвестиционной инициативы может осуществляться любым удобным способом, в том числе посредством электронной почты.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bookmarkStart w:id="10" w:name="P196"/>
      <w:bookmarkEnd w:id="10"/>
      <w:r>
        <w:t>3. Заключение соглашения и проработка инициативы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3.1. В случае получения положительного заключения отраслевого органа, предусмотренного </w:t>
      </w:r>
      <w:hyperlink w:anchor="P189">
        <w:r>
          <w:rPr>
            <w:color w:val="0000FF"/>
          </w:rPr>
          <w:t>пунктом 2.10</w:t>
        </w:r>
      </w:hyperlink>
      <w:r>
        <w:t xml:space="preserve"> настоящего Порядка, или в случае, предусмотренном </w:t>
      </w:r>
      <w:hyperlink w:anchor="P162">
        <w:r>
          <w:rPr>
            <w:color w:val="0000FF"/>
          </w:rPr>
          <w:t>подпунктом 2.2</w:t>
        </w:r>
      </w:hyperlink>
      <w:r>
        <w:t xml:space="preserve"> настоящего Порядка, на основании результатов конкурсного отбора специализированная организация в течение 1 рабочего дня, следующего за датой получения заключения отраслевого органа, направляет инвестору проект соглашения о взаимодействии (далее - Соглашение).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3.1.1. В случае если инициатором проекта выступает ИО МО, ОМСУ или специализированная организация, заключение Соглашения не предусмотрено.</w:t>
      </w:r>
    </w:p>
    <w:p w:rsidR="00703FA8" w:rsidRDefault="00703FA8">
      <w:pPr>
        <w:pStyle w:val="ConsPlusNormal"/>
        <w:jc w:val="both"/>
      </w:pPr>
      <w:r>
        <w:t xml:space="preserve">(п. 3.1.1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3.2. В рамках Соглашения специализированная организация обеспечивает: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информационно-консультационное содействие инвестору на всех стадиях реализации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отраслевую и финансово-экономическую оценку (заключение)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подбор мер государственной поддержки по проекту и консультирование при оформлении пакета документов на получение мер поддержки;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подбор земельных участков, зданий и сооружений по проекту в соответствии с требованиями инициатора;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координацию взаимодействия инвестора с федеральными органами исполнительной власти, ИО Мурманской области и ОМСУ Мурманской области;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- организацию переговоров, встреч, совещаний, консультаций, направленных на решение вопросов, возникающих в процессе запуска и реализации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координацию взаимодействия с кредитно-финансовыми учреждениями, институтами развития, инвестиционными и венчурными фондами с целью финансирования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взаимодействие с ресурсоснабжающими организациями;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подбор источников финансирования и консультирование при оформлении пакета документов для финансовой организации.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3.3. Инициатор в течение 5 рабочих дней с даты получения проекта Соглашения подписывает его и направляет в специализированную организацию.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3.4. В случае если реализация инициативы не предусматривает участия Мурманской области, ОМСУ Мурманской области, включая подведомственные организации, или специализированной организации в проекте в качестве стороны проекта, сопровождение такой инициативы осуществляется в соответствии с условиями Соглашения исходя из необходимого инициатору содействия.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11" w:name="P214"/>
      <w:bookmarkEnd w:id="11"/>
      <w:r>
        <w:t>3.5. В случае если реализация инициативы предусматривает участие, в том числе финансовое, Мурманской области, органов местного самоуправления Мурманской области, включая подведомственные организации, или специализированной организации в проекте в качестве стороны проекта, в рамках Соглашения специализированная организация обеспечивает содействие инвестору в подборе земельного участка для реализации проекта, разработке финансовой модели и (или) бизнес-плана, и (или) соглашения о реализации проекта для дальнейшего рассмотрения Рабочей группой.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3.6. Срок проработки инвестиционной инициативы или проекта не должен превышать 45 рабочих дней, за исключением случаев, когда необходимость увеличения такого срока обусловлена не зависящими от специализированной организации, исполнительных органов государственной власти и органов местного самоуправления обстоятельствами, в том числе необходимостью проведения исследований, разработки проектной документации и прочее.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bookmarkStart w:id="12" w:name="P217"/>
      <w:bookmarkEnd w:id="12"/>
      <w:r>
        <w:t>4. Рассмотрение инвестиционной инициативы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bookmarkStart w:id="13" w:name="P219"/>
      <w:bookmarkEnd w:id="13"/>
      <w:r>
        <w:t xml:space="preserve">4.1. В случае, предусмотренном </w:t>
      </w:r>
      <w:hyperlink w:anchor="P214">
        <w:r>
          <w:rPr>
            <w:color w:val="0000FF"/>
          </w:rPr>
          <w:t>пунктом 3.5 раздела 3</w:t>
        </w:r>
      </w:hyperlink>
      <w:r>
        <w:t xml:space="preserve"> настоящего Порядка, специализированная организация направляет материалы инвестиционной инициативы, свое мнение, заключение отраслевого органа в администрацию муниципального образования, на территории которого планируется реализация инициативы, членам Рабочей группы и в иные организации (при необходимости) для подготовки замечаний и предложений по разработанным в соответствии с </w:t>
      </w:r>
      <w:hyperlink w:anchor="P196">
        <w:r>
          <w:rPr>
            <w:color w:val="0000FF"/>
          </w:rPr>
          <w:t>разделом 3</w:t>
        </w:r>
      </w:hyperlink>
      <w:r>
        <w:t xml:space="preserve"> настоящего Порядка документам инициативы.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14" w:name="P220"/>
      <w:bookmarkEnd w:id="14"/>
      <w:r>
        <w:t xml:space="preserve">4.2. Органы власти и организации, указанные в </w:t>
      </w:r>
      <w:hyperlink w:anchor="P219">
        <w:r>
          <w:rPr>
            <w:color w:val="0000FF"/>
          </w:rPr>
          <w:t>подпункте 4.1</w:t>
        </w:r>
      </w:hyperlink>
      <w:r>
        <w:t xml:space="preserve"> настоящего Порядка, в срок, не превышающий 10 рабочих дней с даты направления материалов инициативы, рассматривают инвестиционную инициативу, направляют замечания и предложения по доработке инициативы или информацию об их отсутствии в адрес специализированной организации.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4.3. Специализированная организация в течение 3 рабочих дней со дня получения информации, предусмотренной </w:t>
      </w:r>
      <w:hyperlink w:anchor="P220">
        <w:r>
          <w:rPr>
            <w:color w:val="0000FF"/>
          </w:rPr>
          <w:t>подпунктом 4.2</w:t>
        </w:r>
      </w:hyperlink>
      <w:r>
        <w:t xml:space="preserve"> настоящего Порядка, готовит для совместной проработки с инициатором сводный перечень замечаний и предложений, который подписывается секретарем соответствующей Рабочей группы и направляется инициатору.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15" w:name="P222"/>
      <w:bookmarkEnd w:id="15"/>
      <w:r>
        <w:t>4.4. Инициатор обеспечивает доработку инициативы и подготовку таблицы устранения замечаний, которые направляет в специализированную организацию в согласованный специализированной организацией и инвестором срок.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4.5. Специализированная организация направляет доработанные материалы инвестиционной инициативы, а также таблицу устранения замечаний и предложений в соответствующую Рабочую группу.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Рабочая группа рассматривает доработанные материалы инвестиционной инициативы в срок, не превышающий 5 рабочих дней с даты направления материалов инициативы.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4.6. Рабочая группа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4.6.1. Признать целесообразным реализацию инвестиционной инициативы.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17" w:name="P227"/>
      <w:bookmarkEnd w:id="17"/>
      <w:r>
        <w:t>4.6.2. Доработать инвестиционную инициативу совместно с инвестором для принятия Рабочей группой окончательного решения.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18" w:name="P228"/>
      <w:bookmarkEnd w:id="18"/>
      <w:r>
        <w:t>4.6.3. Доработать инвестиционную инициативу и направить на рассмотрение в соответствии со специализированными порядками рассмотрения инвестиционных проектов и ГЧП-проектов.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19" w:name="P229"/>
      <w:bookmarkEnd w:id="19"/>
      <w:r>
        <w:t>4.6.4. Признать нецелесообразным реализацию инвестиционной инициативы.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4.6.5. Иные предложения по реализации инвестиционной инициативы.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4.7. В случае, предусмотренном </w:t>
      </w:r>
      <w:hyperlink w:anchor="P226">
        <w:r>
          <w:rPr>
            <w:color w:val="0000FF"/>
          </w:rPr>
          <w:t>подпунктами 4.6.1</w:t>
        </w:r>
      </w:hyperlink>
      <w:r>
        <w:t xml:space="preserve">, </w:t>
      </w:r>
      <w:hyperlink w:anchor="P228">
        <w:r>
          <w:rPr>
            <w:color w:val="0000FF"/>
          </w:rPr>
          <w:t>4.6.3</w:t>
        </w:r>
      </w:hyperlink>
      <w:r>
        <w:t xml:space="preserve"> настоящего Порядка, проект решения Рабочей группы в течение 1 рабочего дня со дня его подготовки направляется специализированной организацией на согласование Губернатору Мурманской области либо лицу, исполняющему его обязанности.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4.8. Специализированная организация в течение 2 рабочих дней со дня принятия Рабочей группой или согласования решений, предусмотренных </w:t>
      </w:r>
      <w:hyperlink w:anchor="P226">
        <w:r>
          <w:rPr>
            <w:color w:val="0000FF"/>
          </w:rPr>
          <w:t>подпунктами 4.6.1</w:t>
        </w:r>
      </w:hyperlink>
      <w:r>
        <w:t xml:space="preserve">, </w:t>
      </w:r>
      <w:hyperlink w:anchor="P228">
        <w:r>
          <w:rPr>
            <w:color w:val="0000FF"/>
          </w:rPr>
          <w:t>4.6.3</w:t>
        </w:r>
      </w:hyperlink>
      <w:r>
        <w:t xml:space="preserve"> настоящего Порядка, направляет копию протокола заседания Рабочей группы инициатору.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20" w:name="P233"/>
      <w:bookmarkEnd w:id="20"/>
      <w:r>
        <w:t xml:space="preserve">4.9. В случае, предусмотренном </w:t>
      </w:r>
      <w:hyperlink w:anchor="P227">
        <w:r>
          <w:rPr>
            <w:color w:val="0000FF"/>
          </w:rPr>
          <w:t>подпунктом 4.6.2</w:t>
        </w:r>
      </w:hyperlink>
      <w:r>
        <w:t xml:space="preserve"> настоящего Порядка, срок доработки инвестиционной инициативы и ее повторного рассмотрения Рабочей группой определяется председателем Рабочей группы и отражается в протоколе заседания Рабочей группы. Такой срок не должен превышать 30 календарных дней.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5. Прекращение работы по инвестиционной инициативе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5.1. Работа по инвестиционной инициативе или проекту может быть прекращена по следующим основаниям: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5.1.1. По инициативе инициатора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5.1.2. Принятие решения, предусмотренного </w:t>
      </w:r>
      <w:hyperlink w:anchor="P229">
        <w:r>
          <w:rPr>
            <w:color w:val="0000FF"/>
          </w:rPr>
          <w:t>подпунктом 4.6.4</w:t>
        </w:r>
      </w:hyperlink>
      <w:r>
        <w:t xml:space="preserve"> настоящего Порядка.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5.1.3. Невозможность реализации проекта, выявленная в ходе проработки или рассмотрения инвестиционной инициативы, в том числе в части софинансирования со стороны областного или местных бюджетов.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5.1.4. По инициативе отраслевого органа, согласованной с курирующим заместителем Губернатора Мурманской области, в связи с выявленной нецелесообразностью, если реализация инициативы предусматривает участие, в том числе финансовое, Мурманской области, ОМСУ Мурманской области, включая подведомственные организации, или специализированной организации в проекте в качестве стороны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5.1.4. В случае нарушения сроков, предусмотренных </w:t>
      </w:r>
      <w:hyperlink w:anchor="P184">
        <w:r>
          <w:rPr>
            <w:color w:val="0000FF"/>
          </w:rPr>
          <w:t>подпунктами 2.7</w:t>
        </w:r>
      </w:hyperlink>
      <w:r>
        <w:t xml:space="preserve">, </w:t>
      </w:r>
      <w:hyperlink w:anchor="P222">
        <w:r>
          <w:rPr>
            <w:color w:val="0000FF"/>
          </w:rPr>
          <w:t>4.4</w:t>
        </w:r>
      </w:hyperlink>
      <w:r>
        <w:t xml:space="preserve">, </w:t>
      </w:r>
      <w:hyperlink w:anchor="P233">
        <w:r>
          <w:rPr>
            <w:color w:val="0000FF"/>
          </w:rPr>
          <w:t>4.9</w:t>
        </w:r>
      </w:hyperlink>
      <w:r>
        <w:t xml:space="preserve"> настоящего Порядка, более чем на 30 календарных дней.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1"/>
      </w:pPr>
      <w:r>
        <w:t>Приложение N 1</w:t>
      </w:r>
    </w:p>
    <w:p w:rsidR="00703FA8" w:rsidRDefault="00703FA8">
      <w:pPr>
        <w:pStyle w:val="ConsPlusNormal"/>
        <w:jc w:val="right"/>
      </w:pPr>
      <w:r>
        <w:t>к Порядку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bookmarkStart w:id="21" w:name="P251"/>
      <w:bookmarkEnd w:id="21"/>
      <w:r>
        <w:t>ФОРМА ЗАЯВКИ</w:t>
      </w:r>
    </w:p>
    <w:p w:rsidR="00703FA8" w:rsidRDefault="00703FA8">
      <w:pPr>
        <w:pStyle w:val="ConsPlusNormal"/>
        <w:jc w:val="center"/>
      </w:pPr>
      <w:r>
        <w:t>НА РАССМОТРЕНИЕ ИНВЕСТИЦИОННОЙ ИНИЦИАТИВЫ/ПРОЕКТА</w:t>
      </w:r>
    </w:p>
    <w:p w:rsidR="00703FA8" w:rsidRDefault="00703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59"/>
        <w:gridCol w:w="2778"/>
      </w:tblGrid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Сведения о заявителе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Наименование организации или индивидуального предпринимателя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ИНН/ОГРН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Ф.И.О. контактного лица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Телефон контактного лица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E-mail контактного лица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Описание инициативы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Наименование и суть проекта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Предполагаемая форма реализации проекта: ГЧП, МЧП, концессия, аренда с инвестиционными обязательствами, энергосервис, специальная проектная компания с участием специализированной организации, СПИК, КЖЦ и другое (указать)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Срок реализации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Участники инициативы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Основные параметры бизнес-плана или технико-экономического обоснования инициативы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Наличие/потребность в проектной документации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Наличие/потребность в земельном участке и инфраструктуре.</w:t>
            </w:r>
          </w:p>
          <w:p w:rsidR="00703FA8" w:rsidRDefault="00703FA8">
            <w:pPr>
              <w:pStyle w:val="ConsPlusNormal"/>
            </w:pPr>
            <w:r>
              <w:t>Параметры земельного участка: кадастровый номер (при наличии), расположение, площадь; подключение к технологическим сетям (электричество, газ, водоснабжение и водоотведение); наличие подъездных путей: (авто/ж.-д.); наличие маршрутов общественного транспорта; аренда/владение)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Планируемый объем дополнительных ежегодных налоговых и неналоговых поступлений в бюджет Мурманской области и бюджеты муниципальных образований Мурманской области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Сведения о планируемом увеличении количества рабочих мест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Финансовое обеспечение проекта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Объем инвестиций, всего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Объем собственных имеющихся в наличии средств инициатора, планируемых к вложению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Наличие/потребность в заемных средствах (сумма, срок, процент, залог)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Наличие/потребность в бюджетных средствах, всего (в тыс. руб.), в том числе по уровням бюджетной системы (федеральный, областной, местный)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67" w:type="dxa"/>
          </w:tcPr>
          <w:p w:rsidR="00703FA8" w:rsidRDefault="00703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59" w:type="dxa"/>
          </w:tcPr>
          <w:p w:rsidR="00703FA8" w:rsidRDefault="00703FA8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2778" w:type="dxa"/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1"/>
      </w:pPr>
      <w:r>
        <w:t>Приложение N 2</w:t>
      </w:r>
    </w:p>
    <w:p w:rsidR="00703FA8" w:rsidRDefault="00703FA8">
      <w:pPr>
        <w:pStyle w:val="ConsPlusNormal"/>
        <w:jc w:val="right"/>
      </w:pPr>
      <w:r>
        <w:t>к Порядку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right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right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bookmarkStart w:id="22" w:name="P332"/>
      <w:bookmarkEnd w:id="22"/>
      <w:r>
        <w:t>ЛИСТ ОЦЕНКИ</w:t>
      </w:r>
    </w:p>
    <w:p w:rsidR="00703FA8" w:rsidRDefault="00703FA8">
      <w:pPr>
        <w:pStyle w:val="ConsPlusNormal"/>
        <w:jc w:val="center"/>
      </w:pPr>
      <w:r>
        <w:t>ИНВЕСТИЦИОННОЙ ИНИЦИАТИВЫ</w:t>
      </w:r>
    </w:p>
    <w:p w:rsidR="00703FA8" w:rsidRDefault="00703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5216"/>
        <w:gridCol w:w="3175"/>
      </w:tblGrid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  <w:jc w:val="center"/>
            </w:pPr>
            <w:r>
              <w:t>Направление оценки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  <w:jc w:val="center"/>
            </w:pPr>
            <w:r>
              <w:t>Информация ИО и ОМСУ Мурманской области</w:t>
            </w: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Наименование исполнительного органа Мурманской области или органа местного самоуправления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Должностное лицо, ответственное за взаимодействие при рассмотрении инициативы/проекта (Ф.И.О., должность, контакты)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Наименование инвестиционной инициативы/проекта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Инициатор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Оценка потребности в реализации инвестиционной инициативы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Оценка реалистичности инициативы (понятные цели и результат, реалистичность заявленных сроков, приемлемый механизм реализации проекта, обоснованность бюджета проекта и прочее)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Факторы, препятствующие запуску и реализации проекта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Дополнительная информация (в том числе замечания к инициативе/проекту, требующие доработки/устранения)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52" w:type="dxa"/>
          </w:tcPr>
          <w:p w:rsidR="00703FA8" w:rsidRDefault="00703F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16" w:type="dxa"/>
          </w:tcPr>
          <w:p w:rsidR="00703FA8" w:rsidRDefault="00703FA8">
            <w:pPr>
              <w:pStyle w:val="ConsPlusNormal"/>
            </w:pPr>
            <w:r>
              <w:t>Вывод о целесообразности дальнейшей проработки инициативы (взять инициативу в проработку/отклонить инициативу по следующим основаниям (указать))</w:t>
            </w:r>
          </w:p>
        </w:tc>
        <w:tc>
          <w:tcPr>
            <w:tcW w:w="3175" w:type="dxa"/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0"/>
      </w:pPr>
      <w:r>
        <w:t>Приложение N 1</w:t>
      </w:r>
    </w:p>
    <w:p w:rsidR="00703FA8" w:rsidRDefault="00703FA8">
      <w:pPr>
        <w:pStyle w:val="ConsPlusNormal"/>
        <w:jc w:val="right"/>
      </w:pPr>
      <w:r>
        <w:t>к постановлению</w:t>
      </w:r>
    </w:p>
    <w:p w:rsidR="00703FA8" w:rsidRDefault="00703FA8">
      <w:pPr>
        <w:pStyle w:val="ConsPlusNormal"/>
        <w:jc w:val="right"/>
      </w:pPr>
      <w:r>
        <w:t>Правительства Мурманской области</w:t>
      </w:r>
    </w:p>
    <w:p w:rsidR="00703FA8" w:rsidRDefault="00703FA8">
      <w:pPr>
        <w:pStyle w:val="ConsPlusNormal"/>
        <w:jc w:val="right"/>
      </w:pPr>
      <w:r>
        <w:t>от 23 октября 2019 г. N 486-ПП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</w:pPr>
      <w:bookmarkStart w:id="23" w:name="P375"/>
      <w:bookmarkEnd w:id="23"/>
      <w:r>
        <w:t>ПОРЯДОК</w:t>
      </w:r>
    </w:p>
    <w:p w:rsidR="00703FA8" w:rsidRDefault="00703FA8">
      <w:pPr>
        <w:pStyle w:val="ConsPlusTitle"/>
        <w:jc w:val="center"/>
      </w:pPr>
      <w:r>
        <w:t>ПОДГОТОВКИ ПРОЕКТОВ ГОСУДАРСТВЕННО-ЧАСТНОГО ПАРТНЕРСТВА</w:t>
      </w:r>
    </w:p>
    <w:p w:rsidR="00703FA8" w:rsidRDefault="00703FA8">
      <w:pPr>
        <w:pStyle w:val="ConsPlusTitle"/>
        <w:jc w:val="center"/>
      </w:pPr>
      <w:r>
        <w:t>И ПРИНЯТИЯ РЕШЕНИЯ О РЕАЛИЗАЦИИ ПРОЕКТОВ</w:t>
      </w:r>
    </w:p>
    <w:p w:rsidR="00703FA8" w:rsidRDefault="00703FA8">
      <w:pPr>
        <w:pStyle w:val="ConsPlusTitle"/>
        <w:jc w:val="center"/>
      </w:pPr>
      <w:r>
        <w:t>ГОСУДАРСТВЕННО-ЧАСТНОГО ПАРТНЕРСТВА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1. Общие положения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1.1. Настоящий порядок подготовки проектов государственно-частного партнерства и принятия решения о реализации проектов государственно-частного партнерства (далее - порядок) в соответствии с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процедуру подготовки проектов государственно-частного партнерства и принятия решений о реализации проектов государственно-частного партнерства, регулирует вопросы взаимодействия и координации деятельности исполнительных органов Мурманской области при подготовке проектов государственно-частного партнерства и принятии решений о реализации проектов государственно-частного партнерства.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N 224-ФЗ.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2. Разработка и рассмотрение предложения о реализации</w:t>
      </w:r>
    </w:p>
    <w:p w:rsidR="00703FA8" w:rsidRDefault="00703FA8">
      <w:pPr>
        <w:pStyle w:val="ConsPlusTitle"/>
        <w:jc w:val="center"/>
      </w:pPr>
      <w:r>
        <w:t>проекта государственно-частного партнерства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2.1. В случае если инициатором проекта государственно-частного партнерства является исполнительный орган Мурманской области, осуществляющий управление в сфере, в которой планируется реализация проекта государственно-частного партнерства (далее - публичный </w:t>
      </w:r>
      <w:r>
        <w:lastRenderedPageBreak/>
        <w:t xml:space="preserve">партнер), он обеспечивает разработку предложения о реализации проекта государственно-частного партнерства (далее - предложение, проект ГЧП) в соответствии с требованиями, установленными </w:t>
      </w:r>
      <w:hyperlink r:id="rId88">
        <w:r>
          <w:rPr>
            <w:color w:val="0000FF"/>
          </w:rPr>
          <w:t>статьей 8</w:t>
        </w:r>
      </w:hyperlink>
      <w:r>
        <w:t xml:space="preserve"> Федерального закона N 224-ФЗ.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2.2. В случае если инициатором проекта является лицо, которое в силу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N 224-ФЗ может являться частным партнером (далее - частный партнер), предложение, разработанное в соответствии с требованиями, предусмотренными </w:t>
      </w:r>
      <w:hyperlink r:id="rId91">
        <w:r>
          <w:rPr>
            <w:color w:val="0000FF"/>
          </w:rPr>
          <w:t>статьей 8</w:t>
        </w:r>
      </w:hyperlink>
      <w:r>
        <w:t xml:space="preserve"> Федерального закона N 224-ФЗ, направляется на рассмотрение публичному партнеру.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2.3.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предложения,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2.4. Публичный партнер в течение 2 рабочих дней с даты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ГЧП с учетом возможных правовых и финансовых рисков Мурманской области при реализации проекта ГЧП, а также доработки предложения.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рамках рассмотрения предложения Рабочей группой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деятельности, возможно проведение переговоров с инициатором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рамках рассмотрения предложения Рабочей группой оно может быть изменено по согласованию с инициатором проекта до принятия решений, указанных в </w:t>
      </w:r>
      <w:hyperlink w:anchor="P40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Предложения, инициатором которых является публичный партнер, также направляются публичным партнером на рассмотрение в Рабочую группу.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Рабочие группы осуществляют свою деятельность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24" w:name="P401"/>
      <w:bookmarkEnd w:id="24"/>
      <w:r>
        <w:t>2.5. По результатам рассмотрения направленного предложения в срок не позднее 70 дней со дня поступления такого предложения Рабочая группа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25" w:name="P402"/>
      <w:bookmarkEnd w:id="25"/>
      <w:r>
        <w:t>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26" w:name="P403"/>
      <w:bookmarkEnd w:id="26"/>
      <w:r>
        <w:t>2.5.2. Признать нецелесообразным реализацию проекта ГЧП и рекомендовать публичному партнеру принять решение о невозможности реализации проекта ГЧП - в случае, если инициатором проекта является частный партнер.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2.5.3. Признать нецелесообразным реализацию проекта ГЧП - в случае, если инициатором проекта является публичный партнер.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2.6. На основании протокола заседания Рабочей группы в срок не позднее 3 дней со дня принятия одного из решений, указанных в </w:t>
      </w:r>
      <w:hyperlink w:anchor="P402">
        <w:r>
          <w:rPr>
            <w:color w:val="0000FF"/>
          </w:rPr>
          <w:t>пунктах 2.5.1</w:t>
        </w:r>
      </w:hyperlink>
      <w:r>
        <w:t xml:space="preserve"> и </w:t>
      </w:r>
      <w:hyperlink w:anchor="P403">
        <w:r>
          <w:rPr>
            <w:color w:val="0000FF"/>
          </w:rPr>
          <w:t>2.5.2</w:t>
        </w:r>
      </w:hyperlink>
      <w:r>
        <w:t xml:space="preserve"> настоящего порядка, публичный партнер издает один из следующих приказов: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-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 невозможности реализации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2.7. Решение публичного партнера должно быть принято в срок, не превышающий 90 дней с момента поступления в его адрес предложения.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срок, не превышающий 10 дней со дня принятия одного из предусмотренных </w:t>
      </w:r>
      <w:hyperlink w:anchor="P402">
        <w:r>
          <w:rPr>
            <w:color w:val="0000FF"/>
          </w:rPr>
          <w:t>пунктами 2.5.1</w:t>
        </w:r>
      </w:hyperlink>
      <w:r>
        <w:t xml:space="preserve"> и </w:t>
      </w:r>
      <w:hyperlink w:anchor="P403">
        <w:r>
          <w:rPr>
            <w:color w:val="0000FF"/>
          </w:rPr>
          <w:t>2.5.2</w:t>
        </w:r>
      </w:hyperlink>
      <w:r>
        <w:t xml:space="preserve"> настоящего порядка решений, соответствующий приказ, а также оригиналы протоколов предварительных переговоров и (или) переговоров, связанных с рассмотрением направленного частным партнером предложения, публичный партнер направляет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27" w:name="P410"/>
      <w:bookmarkEnd w:id="27"/>
      <w:r>
        <w:t xml:space="preserve">2.8. В случае издания публичным партнером приказа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публичный партнер в срок не позднее 10 дней со дня принятия решения, указанного в </w:t>
      </w:r>
      <w:hyperlink w:anchor="P402">
        <w:r>
          <w:rPr>
            <w:color w:val="0000FF"/>
          </w:rPr>
          <w:t>пункте 2.5.1</w:t>
        </w:r>
      </w:hyperlink>
      <w:r>
        <w:t xml:space="preserve"> настоящего порядка, направляет соответствующее решение, приказ, предложение, а также копии протоколов предварительных переговоров и (или) переговоров, связанных с рассмотрением направленного частным партнером предложения, в уполномоченный орган.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Предложение, инициатором которого является публичный партнер, может быть направлено публичным партнером на рассмотрение в уполномоченный орган только в случае наличия по нему решения, указанного в </w:t>
      </w:r>
      <w:hyperlink w:anchor="P402">
        <w:r>
          <w:rPr>
            <w:color w:val="0000FF"/>
          </w:rPr>
          <w:t>пункте 2.5.1</w:t>
        </w:r>
      </w:hyperlink>
      <w:r>
        <w:t xml:space="preserve"> настоящего порядка.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2.9. При подготовке уполномоченным органом проекта заключения об эффективности проекта и его сравнительном преимуществе (далее - проект положительного заключения) либо о неэффективности проекта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2.10. В случае необходимости проект ГЧП может быть направлен на оценку его эффективности и определение сравнительного преимущества в федеральный орган исполнительной власти, уполномоченный на осуществление государственной политики в области инвестиционной деятельности.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28" w:name="P418"/>
      <w:bookmarkEnd w:id="28"/>
      <w:r>
        <w:t xml:space="preserve">2.11. Уполномоченный орган в срок не позднее 80 дней со дня поступления документов, указанных в </w:t>
      </w:r>
      <w:hyperlink w:anchor="P410">
        <w:r>
          <w:rPr>
            <w:color w:val="0000FF"/>
          </w:rPr>
          <w:t>пункте 2.8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</w:t>
      </w:r>
      <w:r>
        <w:lastRenderedPageBreak/>
        <w:t>возможности реализации проекта на заседании Межведомственной комиссии по рассмотрению инвестиционных проектов Мурманской области (далее - Межведомственная комиссия).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29" w:name="P419"/>
      <w:bookmarkEnd w:id="29"/>
      <w:r>
        <w:t xml:space="preserve">2.12. По итогам рассмотрения вопроса, указанного в </w:t>
      </w:r>
      <w:hyperlink w:anchor="P418">
        <w:r>
          <w:rPr>
            <w:color w:val="0000FF"/>
          </w:rPr>
          <w:t>пункте 2.11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2.12.1. Признать целесообразным реализацию проекта ГЧП и рекомендовать уполномоченному органу утвердить заключение об эффективности проекта и его сравнительном преимуществе.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2.12.2. Признать нецелесообразным реализацию проекта ГЧП и рекомендовать уполномоченному органу утвердить заключение о неэффективности проекта и (или) об отсутствии его сравнительного преимущества.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2.13. В срок не позднее 10 дней со дня принятия Межведомственной комиссией одного из решений, указанных в </w:t>
      </w:r>
      <w:hyperlink w:anchor="P419">
        <w:r>
          <w:rPr>
            <w:color w:val="0000FF"/>
          </w:rPr>
          <w:t>пункте 2.12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публичному партнеру и инициатору проекта (при наличии).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2.14. Утверждение уполномоченным органом отрицательного заключения является отказом от реализации проекта государственно-частного партнерства.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Срок проведения уполномоченным органом оценки эффективности проекта ГЧП и определения его сравнительного преимущества не может превышать 90 дней со дня поступления соответствующего проекта ГЧП в уполномоченный орган.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3. Принятие решения о реализации проекта ГЧП</w:t>
      </w:r>
    </w:p>
    <w:p w:rsidR="00703FA8" w:rsidRDefault="00703FA8">
      <w:pPr>
        <w:pStyle w:val="ConsPlusTitle"/>
        <w:jc w:val="center"/>
      </w:pPr>
      <w:r>
        <w:t>и заключение соглашения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3.1. Решение о реализации проекта ГЧП в форме соответствующего постановления Правительства Мурманской области может быть принято только при наличии: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нормативных правовых актов Мурманской области, предусматривающих использование при реализации проекта ГЧП бюджетных средств Мурманской области (в случае если при реализации проекта ГЧП планируется использование бюджетных средств Мурманской области);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положительного заключения уполномоченного органа.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3.2. Подготовка соответствующего постановления Правительства Мурманской области осуществляется публичным партнером в порядке, предусмотренном Регламентом Правительства Мурманской области и иных исполнительных органов Мурманской области.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Срок принятия решения о реализации проекта ГЧП не может превышать 60 дней со дня получения публичным партнером положительного заключения на проект ГЧП уполномоченного </w:t>
      </w:r>
      <w:r>
        <w:lastRenderedPageBreak/>
        <w:t>органа.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3.3. В случае если решение о реализации проекта ГЧП принято на основании предложения, подготовленного публичным партнером, 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право заключения соглашения (далее -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N 224-ФЗ.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3.4. В случае если решение о реализации проекта ГЧП принято на основании предложения, подготовленного публичным партнером, публичный партнер в срок, не превышающий 180 дней со дня принятия соответствующего решения, обеспечивает организацию, подготовку и проведение конкурса в порядке, установленном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N 224-ФЗ.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Срок подписания соглашения в случае проведения конкурса на право заключения соглашения устанавливается конкурсной документацией.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3.5. В случае если решение о реализации проекта ГЧП принято на основании предложения, подготовленного частным партнером, публичный партнер в срок, не превышающий 10 дней со дня принятия соответствующего решения, размещает его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Интернет.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не поступили заявления от иных лиц в письменной форме о намерении участвовать в конкурсе на право заключения соглашения на условиях, предусмотренных указанным решением, либо если такие заявления в письменной форме об этом намерении поступили от лиц, не соответствующих требованиям, предусмотренным </w:t>
      </w:r>
      <w:hyperlink r:id="rId96">
        <w:r>
          <w:rPr>
            <w:color w:val="0000FF"/>
          </w:rPr>
          <w:t>частью 8 статьи 5</w:t>
        </w:r>
      </w:hyperlink>
      <w:r>
        <w:t xml:space="preserve"> Федерального закона N 224-ФЗ, публичный партнер принимает решение о заключении соглашения с частным партнером без проведения конкурса, актуализации решения о реализации проекта ГЧП и устанавливает срок подписания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поступили заявления в письменной форме о намерении участвовать в конкурсе на право заключения соглашения на условиях, предусмотренных указанным решением, от иных лиц, соответствующих требованиям, предусмотренным </w:t>
      </w:r>
      <w:hyperlink r:id="rId97">
        <w:r>
          <w:rPr>
            <w:color w:val="0000FF"/>
          </w:rPr>
          <w:t>частью 8 статьи 5</w:t>
        </w:r>
      </w:hyperlink>
      <w:r>
        <w:t xml:space="preserve"> Федерального закона N 224-ФЗ, публичный партнер в срок, не превышающий 180 дней со дня окончания сбора заявлений в письменной форме о намерении участвовать в конкурсе на право заключения соглашения, обеспечивает актуализацию решения о реализации проекта ГЧП, а также организацию и проведение конкурса на право заключения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3.6. Соглашение заключается в трех экземплярах с победителем конкурса на право заключения соглашения или с иным лицом, имеющим право на заключение такого соглашения в соответствии с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N 224-ФЗ.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К соглашению прилагаются следующие документы: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3.6.1. Копия постановления Правительства Мурманской области о реализации проекта ГЧП.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3.6.2. Протокол о результатах проведения конкурса (в случае проведения конкурса).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3.7. После подписания соглашения публичный партнер в срок не позднее 2 рабочих дней со дня его подписания: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первый экземпляр соглашения направляет частному партнеру;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второй экземпляр соглашения направляет в Министерство юстиции Мурманской области для регистрации и хранения.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Третий экземпляр соглашения находится на хранении у публичного партнера.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0"/>
      </w:pPr>
      <w:r>
        <w:t>Приложение N 2</w:t>
      </w:r>
    </w:p>
    <w:p w:rsidR="00703FA8" w:rsidRDefault="00703FA8">
      <w:pPr>
        <w:pStyle w:val="ConsPlusNormal"/>
        <w:jc w:val="right"/>
      </w:pPr>
      <w:r>
        <w:t>к постановлению</w:t>
      </w:r>
    </w:p>
    <w:p w:rsidR="00703FA8" w:rsidRDefault="00703FA8">
      <w:pPr>
        <w:pStyle w:val="ConsPlusNormal"/>
        <w:jc w:val="right"/>
      </w:pPr>
      <w:r>
        <w:t>Правительства Мурманской области</w:t>
      </w:r>
    </w:p>
    <w:p w:rsidR="00703FA8" w:rsidRDefault="00703FA8">
      <w:pPr>
        <w:pStyle w:val="ConsPlusNormal"/>
        <w:jc w:val="right"/>
      </w:pPr>
      <w:r>
        <w:t>от 23 октября 2019 г. N 486-ПП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</w:pPr>
      <w:bookmarkStart w:id="30" w:name="P461"/>
      <w:bookmarkEnd w:id="30"/>
      <w:r>
        <w:t>ПОРЯДОК</w:t>
      </w:r>
    </w:p>
    <w:p w:rsidR="00703FA8" w:rsidRDefault="00703FA8">
      <w:pPr>
        <w:pStyle w:val="ConsPlusTitle"/>
        <w:jc w:val="center"/>
      </w:pPr>
      <w:r>
        <w:t>ВЗАИМОДЕЙСТВИЯ ИСПОЛНИТЕЛЬНЫХ ОРГАНОВ</w:t>
      </w:r>
    </w:p>
    <w:p w:rsidR="00703FA8" w:rsidRDefault="00703FA8">
      <w:pPr>
        <w:pStyle w:val="ConsPlusTitle"/>
        <w:jc w:val="center"/>
      </w:pPr>
      <w:r>
        <w:t>МУРМАНСКОЙ ОБЛАСТИ И ОРГАНОВ МЕСТНОГО САМОУПРАВЛЕНИЯ</w:t>
      </w:r>
    </w:p>
    <w:p w:rsidR="00703FA8" w:rsidRDefault="00703FA8">
      <w:pPr>
        <w:pStyle w:val="ConsPlusTitle"/>
        <w:jc w:val="center"/>
      </w:pPr>
      <w:r>
        <w:t>МУРМАНСКОЙ ОБЛАСТИ ПРИ ПОДГОТОВКЕ И ПРИНЯТИИ РЕШЕНИЯ</w:t>
      </w:r>
    </w:p>
    <w:p w:rsidR="00703FA8" w:rsidRDefault="00703FA8">
      <w:pPr>
        <w:pStyle w:val="ConsPlusTitle"/>
        <w:jc w:val="center"/>
      </w:pPr>
      <w:r>
        <w:t>О РЕАЛИЗАЦИИ ПРОЕКТОВ МУНИЦИПАЛЬНО-ЧАСТНОГО ПАРТНЕРСТВА,</w:t>
      </w:r>
    </w:p>
    <w:p w:rsidR="00703FA8" w:rsidRDefault="00703FA8">
      <w:pPr>
        <w:pStyle w:val="ConsPlusTitle"/>
        <w:jc w:val="center"/>
      </w:pPr>
      <w:r>
        <w:t>ПЛАНИРУЕМЫХ К РЕАЛИЗАЦИИ С УЧАСТИЕМ СРЕДСТВ ОБЛАСТНОГО</w:t>
      </w:r>
    </w:p>
    <w:p w:rsidR="00703FA8" w:rsidRDefault="00703FA8">
      <w:pPr>
        <w:pStyle w:val="ConsPlusTitle"/>
        <w:jc w:val="center"/>
      </w:pPr>
      <w:r>
        <w:t>БЮДЖЕТА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1. Общие положения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1.1. Настоящий порядок в соответствии с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особенности межведомственного взаимодействия и координации деятельности исполнительных органов Мурманской области, органов местного самоуправления Мурманской области (далее соответственно - ИО, ОМСУ)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 (далее - проект МЧП).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N 224-ФЗ.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2. Рассмотрение проекта муниципально-частного партнерства,</w:t>
      </w:r>
    </w:p>
    <w:p w:rsidR="00703FA8" w:rsidRDefault="00703FA8">
      <w:pPr>
        <w:pStyle w:val="ConsPlusTitle"/>
        <w:jc w:val="center"/>
      </w:pPr>
      <w:r>
        <w:t>планируемого к реализации с участием средств областного</w:t>
      </w:r>
    </w:p>
    <w:p w:rsidR="00703FA8" w:rsidRDefault="00703FA8">
      <w:pPr>
        <w:pStyle w:val="ConsPlusTitle"/>
        <w:jc w:val="center"/>
      </w:pPr>
      <w:r>
        <w:lastRenderedPageBreak/>
        <w:t>бюджета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2.1. Глава муниципального образования Мурманской области, на территории которого планируется реализация проекта МЧП (далее - Глава муниципалитета, публичный партнер), направляет в исполнительный орган Мурманской области, осуществляющий полномочия в сфере, в которой планируется реализация проекта МЧП (далее - ответственный ИО), предложение о реализации проекта МЧП, разработанное в соответствии с требованиями, предусмотренными </w:t>
      </w:r>
      <w:hyperlink r:id="rId103">
        <w:r>
          <w:rPr>
            <w:color w:val="0000FF"/>
          </w:rPr>
          <w:t>статьей 8</w:t>
        </w:r>
      </w:hyperlink>
      <w:r>
        <w:t xml:space="preserve"> Федерального закона N 224-ФЗ (далее - предложение), до направления проекта МЧП в уполномоченный орган для оценки эффективности проекта муниципально-частного партнерства и определения его сравнительного преимущества.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2.2. Ответственный ИО в течение 3 рабочих дней с даты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МЧП с учетом возможных правовых и финансовых рисков Мурманской области при реализации проекта.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Секретарь Рабочей группы вправе запрашивать у Главы муниципалитета дополнительные материалы и документы. Запрашиваемые материалы и документы должны быть предоставлены в срок не позднее 3 рабочих дней со дня получения соответствующего запроса.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31" w:name="P488"/>
      <w:bookmarkEnd w:id="31"/>
      <w:r>
        <w:t>2.3. По результатам рассмотрения направленного предложения в срок не позднее 30 дней со дня поступления такого предложения Рабочая группа принимает решение: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2.3.1. Признать целесообразным реализацию проекта МЧП, планируемого к реализации с участием средств областного бюджета.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2.3.2. Признать нецелесообразным реализацию проекта МЧП, планируемого к реализации с участием средств областного бюджета.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2.4. В течение 2 рабочих дней со дня принятия решений, указанных в </w:t>
      </w:r>
      <w:hyperlink w:anchor="P488">
        <w:r>
          <w:rPr>
            <w:color w:val="0000FF"/>
          </w:rPr>
          <w:t>пункте 2.3</w:t>
        </w:r>
      </w:hyperlink>
      <w:r>
        <w:t xml:space="preserve"> настоящего порядка, ответственный ИО направляет копии протоколов заседаний Рабочей группы в адрес Главы муниципалитета.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32" w:name="P493"/>
      <w:bookmarkEnd w:id="32"/>
      <w:r>
        <w:t xml:space="preserve">2.5. В случае принятия Главой муниципалитета (публичным партнером) в соответствии с положениями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N 224-ФЗ решения о направлении предложения на рассмотрение в уполномоченный орган срок оценки эффективности проекта МЧП и определения его сравнительного преимущества не может превышать 90 дней со дня поступления такого проекта в уполномоченный орган.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2.6. При подготовке уполномоченным органом проекта заключения об эффективности проекта МЧП и его сравнительном преимуществе (далее - проект положительного заключения) либо о неэффективности проекта МЧП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Запрашиваемые материалы и документы должны быть предоставлены в срок не позднее 7 </w:t>
      </w:r>
      <w:r>
        <w:lastRenderedPageBreak/>
        <w:t>рабочих дней со дня получения соответствующего запроса.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33" w:name="P499"/>
      <w:bookmarkEnd w:id="33"/>
      <w:r>
        <w:t xml:space="preserve">2.7. Уполномоченный орган в срок не позднее 80 дней со дня поступления предложения, указанного в </w:t>
      </w:r>
      <w:hyperlink w:anchor="P493">
        <w:r>
          <w:rPr>
            <w:color w:val="0000FF"/>
          </w:rPr>
          <w:t>пункте 2.5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Межведомственной комиссии по рассмотрению инвестиционных проектов Мурманской области (далее - Межведомственная комиссия).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34" w:name="P500"/>
      <w:bookmarkEnd w:id="34"/>
      <w:r>
        <w:t xml:space="preserve">2.8. По итогам рассмотрения вопроса, указанного в </w:t>
      </w:r>
      <w:hyperlink w:anchor="P499">
        <w:r>
          <w:rPr>
            <w:color w:val="0000FF"/>
          </w:rPr>
          <w:t>пункте 2.7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2.8.1. Признать целесообразным реализацию проекта МЧП и рекомендовать уполномоченному органу утвердить заключение об эффективности проекта МЧП и его сравнительном преимуществе.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2.8.2. Признать нецелесообразным реализацию проекта МЧП и рекомендовать уполномоченному органу утвердить заключение о неэффективности проекта МЧП и (или) об отсутствии его сравнительного преимущества.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2.9. В срок не позднее 10 дней со дня принятия решения Межведомственной комиссией одного из решений, указанных в </w:t>
      </w:r>
      <w:hyperlink w:anchor="P500">
        <w:r>
          <w:rPr>
            <w:color w:val="0000FF"/>
          </w:rPr>
          <w:t>пункте 2.8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Главе муниципалитета и инициатору проекта (при наличии).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2.10. Утверждение уполномоченным органом отрицательного заключения является отказом от реализации проекта МЧП.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2.11. Решение о реализации проекта принимается Главой муниципалитета при наличии положительного заключения уполномоченного органа в срок не позднее 60 дней со дня утверждения соответствующего положительного заключения.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0"/>
      </w:pPr>
      <w:r>
        <w:lastRenderedPageBreak/>
        <w:t>Приложение N 3</w:t>
      </w:r>
    </w:p>
    <w:p w:rsidR="00703FA8" w:rsidRDefault="00703FA8">
      <w:pPr>
        <w:pStyle w:val="ConsPlusNormal"/>
        <w:jc w:val="right"/>
      </w:pPr>
      <w:r>
        <w:t>к постановлению</w:t>
      </w:r>
    </w:p>
    <w:p w:rsidR="00703FA8" w:rsidRDefault="00703FA8">
      <w:pPr>
        <w:pStyle w:val="ConsPlusNormal"/>
        <w:jc w:val="right"/>
      </w:pPr>
      <w:r>
        <w:t>Правительства Мурманской области</w:t>
      </w:r>
    </w:p>
    <w:p w:rsidR="00703FA8" w:rsidRDefault="00703FA8">
      <w:pPr>
        <w:pStyle w:val="ConsPlusNormal"/>
        <w:jc w:val="right"/>
      </w:pPr>
      <w:r>
        <w:t>от 23 октября 2019 г. N 486-ПП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</w:pPr>
      <w:bookmarkStart w:id="35" w:name="P518"/>
      <w:bookmarkEnd w:id="35"/>
      <w:r>
        <w:t>ПОРЯДОК</w:t>
      </w:r>
    </w:p>
    <w:p w:rsidR="00703FA8" w:rsidRDefault="00703FA8">
      <w:pPr>
        <w:pStyle w:val="ConsPlusTitle"/>
        <w:jc w:val="center"/>
      </w:pPr>
      <w:r>
        <w:t>МЕЖВЕДОМСТВЕННОГО ВЗАИМОДЕЙСТВИЯ ИСПОЛНИТЕЛЬНЫХ ОРГАНОВ</w:t>
      </w:r>
    </w:p>
    <w:p w:rsidR="00703FA8" w:rsidRDefault="00703FA8">
      <w:pPr>
        <w:pStyle w:val="ConsPlusTitle"/>
        <w:jc w:val="center"/>
      </w:pPr>
      <w:r>
        <w:t>МУРМАНСКОЙ ОБЛАСТИ ПРИ РАЗРАБОТКЕ, РАССМОТРЕНИИ, ПРИНЯТИИ</w:t>
      </w:r>
    </w:p>
    <w:p w:rsidR="00703FA8" w:rsidRDefault="00703FA8">
      <w:pPr>
        <w:pStyle w:val="ConsPlusTitle"/>
        <w:jc w:val="center"/>
      </w:pPr>
      <w:r>
        <w:t>РЕШЕНИЯ О ЗАКЛЮЧЕНИИ КОНЦЕССИОННЫХ СОГЛАШЕНИЙ, ИНИЦИАТОРАМИ</w:t>
      </w:r>
    </w:p>
    <w:p w:rsidR="00703FA8" w:rsidRDefault="00703FA8">
      <w:pPr>
        <w:pStyle w:val="ConsPlusTitle"/>
        <w:jc w:val="center"/>
      </w:pPr>
      <w:r>
        <w:t>КОТОРЫХ ЯВЛЯЮТСЯ ИСПОЛНИТЕЛЬНЫЕ ОРГАНЫ МУРМАНСКОЙ ОБЛАСТИ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1. Настоящий Порядок определяет особенности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Мурманской области. Виды объектов концессионного соглашения установлены </w:t>
      </w:r>
      <w:hyperlink r:id="rId112">
        <w:r>
          <w:rPr>
            <w:color w:val="0000FF"/>
          </w:rPr>
          <w:t>Законом</w:t>
        </w:r>
      </w:hyperlink>
      <w:r>
        <w:t xml:space="preserve">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4. 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орган), обеспечивает разработку </w:t>
      </w:r>
      <w:hyperlink w:anchor="P562">
        <w:r>
          <w:rPr>
            <w:color w:val="0000FF"/>
          </w:rPr>
          <w:t>предложения</w:t>
        </w:r>
      </w:hyperlink>
      <w:r>
        <w:t xml:space="preserve"> о заключении концессионного соглашения по форме согласно приложению к настоящему Порядку, в том числе подготовку проекта концессионного соглашения (далее - предложение) в соответствии с требованиями, установленными </w:t>
      </w:r>
      <w:hyperlink r:id="rId113">
        <w:r>
          <w:rPr>
            <w:color w:val="0000FF"/>
          </w:rPr>
          <w:t>Законом</w:t>
        </w:r>
      </w:hyperlink>
      <w:r>
        <w:t xml:space="preserve"> 115-ФЗ.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5. Отраслевой орган направляет предложение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6. В случае если в предложении объектом концессионного соглашения является имущество, относящееся к сфере тарифного регулирования, Отраслевой орган направляет такое предложение в Комитет по тарифному регулированию Мурманской области (далее - Комитет) для согласования долгосрочных параметров регулирования деятельности концессионера, метода регулирования тарифов, определенных в соответствии с нормативными правовыми актами Российской Федерации, а также для подготовки анализа экономической целесообразности реализации концессионного соглашения (далее - анализ экономической целесообразности).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Комитет в течение 15 рабочих дней подготавливает вышеуказанные материалы и направляет их в Отраслевой орган.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течение 2 рабочих дней после получения от Комитета вышеуказанных материалов Отраслевой орган направляет секретарю Рабочей группы предложение с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анализа экономической целесообразности.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 Члены Рабочей группы и (или) другие ИО Мурманской области и (или) ОМСУ Мурманской области рассматривают на заседаниях Рабочей группы предложение, готовят в части своей компетенции и направляют в адрес секретаря Рабочей группы свои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 Срок рассмотрения предложения Рабочей группой не может превышать 15 рабочих дней с момента направления предложения членам Рабочей группы.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9. Рабочая группа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9.1. Признать 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36" w:name="P543"/>
      <w:bookmarkEnd w:id="36"/>
      <w:r>
        <w:t>9.2. Признать целесообразным заключение концессионного соглашения на иных условиях.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9.3. Признать нецелесообразным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10. В случае, предусмотренном </w:t>
      </w:r>
      <w:hyperlink w:anchor="P543">
        <w:r>
          <w:rPr>
            <w:color w:val="0000FF"/>
          </w:rPr>
          <w:t>пунктом 9.2</w:t>
        </w:r>
      </w:hyperlink>
      <w:r>
        <w:t xml:space="preserve"> настоящего порядка, срок на доработку предложения и его повторное рассмотрение Рабочей группой определяется председателем Рабочей группы.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37" w:name="P546"/>
      <w:bookmarkEnd w:id="37"/>
      <w:r>
        <w:t>11. В течение 2 рабочих дней со дня принятия Рабочей группой решения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протоколы заседаний Рабочей группы в Министерство развития промышленности и предпринимательства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38" w:name="P547"/>
      <w:bookmarkEnd w:id="38"/>
      <w:r>
        <w:t xml:space="preserve">12. Министерство развития промышленности и предпринимательства Мурманской области в течение 7 рабочих дней со дня поступления в его адрес документов, указанных в </w:t>
      </w:r>
      <w:hyperlink w:anchor="P546">
        <w:r>
          <w:rPr>
            <w:color w:val="0000FF"/>
          </w:rPr>
          <w:t>пункте 11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13. По итогам рассмотрения вопроса, указанного в </w:t>
      </w:r>
      <w:hyperlink w:anchor="P547">
        <w:r>
          <w:rPr>
            <w:color w:val="0000FF"/>
          </w:rPr>
          <w:t>пункте 12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39" w:name="P549"/>
      <w:bookmarkEnd w:id="39"/>
      <w:r>
        <w:t>13.1. Признать 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13.2. Признать нецелесообразным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14. В течение 20 рабочих дней со дня принятия Межведомственной комиссией решения, указанного в </w:t>
      </w:r>
      <w:hyperlink w:anchor="P549">
        <w:r>
          <w:rPr>
            <w:color w:val="0000FF"/>
          </w:rPr>
          <w:t>пункте 13.1</w:t>
        </w:r>
      </w:hyperlink>
      <w:r>
        <w:t xml:space="preserve"> настоящего Порядка, Отраслевой орган в соответствии со </w:t>
      </w:r>
      <w:hyperlink r:id="rId116">
        <w:r>
          <w:rPr>
            <w:color w:val="0000FF"/>
          </w:rPr>
          <w:t>статьей 22</w:t>
        </w:r>
      </w:hyperlink>
      <w:r>
        <w:t xml:space="preserve"> </w:t>
      </w:r>
      <w:r>
        <w:lastRenderedPageBreak/>
        <w:t xml:space="preserve">Закона 115-ФЗ осуществляет подготовку и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117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15. 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118">
        <w:r>
          <w:rPr>
            <w:color w:val="0000FF"/>
          </w:rPr>
          <w:t>Закона</w:t>
        </w:r>
      </w:hyperlink>
      <w:r>
        <w:t xml:space="preserve"> 115-ФЗ.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1"/>
      </w:pPr>
      <w:r>
        <w:t>Приложение</w:t>
      </w:r>
    </w:p>
    <w:p w:rsidR="00703FA8" w:rsidRDefault="00703FA8">
      <w:pPr>
        <w:pStyle w:val="ConsPlusNormal"/>
        <w:jc w:val="right"/>
      </w:pPr>
      <w:r>
        <w:t>к Порядку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bookmarkStart w:id="40" w:name="P562"/>
      <w:bookmarkEnd w:id="40"/>
      <w:r>
        <w:t>ФОРМА ПРЕДЛОЖЕНИЯ</w:t>
      </w:r>
    </w:p>
    <w:p w:rsidR="00703FA8" w:rsidRDefault="00703FA8">
      <w:pPr>
        <w:pStyle w:val="ConsPlusNormal"/>
        <w:jc w:val="center"/>
      </w:pPr>
      <w:r>
        <w:t>О ЗАКЛЮЧЕНИИ КОНЦЕССИОННОГО СОГЛАШЕНИЯ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r>
        <w:t>Предложение о заключении концессионного соглашения &lt;1&gt;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--------------------------------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&lt;1&gt; Прилагается проект концессионного соглашения.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r>
        <w:t>____________________________________________________________</w:t>
      </w:r>
    </w:p>
    <w:p w:rsidR="00703FA8" w:rsidRDefault="00703FA8">
      <w:pPr>
        <w:pStyle w:val="ConsPlusNormal"/>
        <w:jc w:val="center"/>
      </w:pPr>
      <w:r>
        <w:t>исполнительный орган власти Мурманской области, выступающий</w:t>
      </w:r>
    </w:p>
    <w:p w:rsidR="00703FA8" w:rsidRDefault="00703FA8">
      <w:pPr>
        <w:pStyle w:val="ConsPlusNormal"/>
        <w:jc w:val="center"/>
      </w:pPr>
      <w:r>
        <w:t>с инициативой заключения концессионного соглашения</w:t>
      </w:r>
    </w:p>
    <w:p w:rsidR="00703FA8" w:rsidRDefault="00703FA8">
      <w:pPr>
        <w:pStyle w:val="ConsPlusNormal"/>
        <w:jc w:val="center"/>
      </w:pPr>
      <w:r>
        <w:t>(далее - заявитель)</w:t>
      </w:r>
    </w:p>
    <w:p w:rsidR="00703FA8" w:rsidRDefault="00703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5953"/>
        <w:gridCol w:w="2551"/>
      </w:tblGrid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Наименование органа, осуществляющего полномочия собственника в отношении вида имущества, являющегося объектом концессионного соглашения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Имущество, являющееся объектом концессионного соглашения, которое планируется создать (реконструировать) в рамках концессионного соглашения, в том числе объекты движимого имущества, технологически связанного с объектами недвижимого имущества и предназначенного для осуществления деятельности, предусмотренной концессионным соглашением, и его существенные характеристики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Адрес (место нахождения) предлагаемого к созданию и (или) реконструкции объекта концессионного соглашения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Срок передачи концедентом концессионеру объекта концессионного соглашения и (или) иного передаваемого концедентом концессионеру по концессионному соглашению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lastRenderedPageBreak/>
              <w:t>5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Наличие либо отсутствие проектной документации &lt;2&gt;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Технико-экономические характеристики объекта концессионного соглашения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(расходы по проекту на каждом из указанных этапов с разбивкой на источники финансирования: собственные и заемные средства, финансирование из бюджетов бюджетной системы Российской Федерации с указанием бюджета, по годам реализации проекта)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74" w:type="dxa"/>
          </w:tcPr>
          <w:p w:rsidR="00703FA8" w:rsidRDefault="00703FA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953" w:type="dxa"/>
          </w:tcPr>
          <w:p w:rsidR="00703FA8" w:rsidRDefault="00703FA8">
            <w:pPr>
              <w:pStyle w:val="ConsPlusNormal"/>
              <w:jc w:val="both"/>
            </w:pPr>
            <w:r>
              <w:t>Информация об использовании инновационных технологий при реализации проекта концессионного соглашения,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 &lt;3&gt;</w:t>
            </w:r>
          </w:p>
        </w:tc>
        <w:tc>
          <w:tcPr>
            <w:tcW w:w="2551" w:type="dxa"/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--------------------------------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&lt;2&gt; Указывается один из вариантов: 1) проектная документация разработана заявителем (в этом случае прилагаются копия проектной документации и копия положительного заключения экспертизы проектной документации и (или) результатов инженерных изысканий); 2) проектная документация будет разработана концессионером в соответствии с условиями концессионного соглашения (указываются сроки разработки); 3) проектная документация будет разработана концедентом.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&lt;3&gt; Заполняется в случае использования инновационных технологий при реализации проекта,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0"/>
      </w:pPr>
      <w:r>
        <w:t>ПОРЯДОК</w:t>
      </w:r>
    </w:p>
    <w:p w:rsidR="00703FA8" w:rsidRDefault="00703FA8">
      <w:pPr>
        <w:pStyle w:val="ConsPlusTitle"/>
        <w:jc w:val="center"/>
      </w:pPr>
      <w:r>
        <w:t>РАССМОТРЕНИЯ ПРЕДЛОЖЕНИЯ ЛИЦА, ВЫСТУПИВШЕГО С ИНИЦИАТИВОЙ</w:t>
      </w:r>
    </w:p>
    <w:p w:rsidR="00703FA8" w:rsidRDefault="00703FA8">
      <w:pPr>
        <w:pStyle w:val="ConsPlusTitle"/>
        <w:jc w:val="center"/>
      </w:pPr>
      <w:r>
        <w:t>ЗАКЛЮЧЕНИЯ КОНЦЕССИОННОГО СОГЛАШЕНИЯ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1. Настоящий порядок определяет особенности взаимодействия исполнительных органов Мурманской области и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</w:t>
      </w:r>
      <w:r>
        <w:lastRenderedPageBreak/>
        <w:t xml:space="preserve">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120">
        <w:r>
          <w:rPr>
            <w:color w:val="0000FF"/>
          </w:rPr>
          <w:t>частью 4.11 статьи 37</w:t>
        </w:r>
      </w:hyperlink>
      <w:r>
        <w:t xml:space="preserve"> Федерального закона от 21.07.2005 N 115-ФЗ "О концессионных соглашениях" (далее - Закон 115-ФЗ), обратившихся в порядке, установленном </w:t>
      </w:r>
      <w:hyperlink r:id="rId121">
        <w:r>
          <w:rPr>
            <w:color w:val="0000FF"/>
          </w:rPr>
          <w:t>частями 4.2</w:t>
        </w:r>
      </w:hyperlink>
      <w:r>
        <w:t xml:space="preserve"> - </w:t>
      </w:r>
      <w:hyperlink r:id="rId122">
        <w:r>
          <w:rPr>
            <w:color w:val="0000FF"/>
          </w:rPr>
          <w:t>4.4</w:t>
        </w:r>
      </w:hyperlink>
      <w:r>
        <w:t xml:space="preserve">, </w:t>
      </w:r>
      <w:hyperlink r:id="rId123">
        <w:r>
          <w:rPr>
            <w:color w:val="0000FF"/>
          </w:rPr>
          <w:t>4.6</w:t>
        </w:r>
      </w:hyperlink>
      <w:r>
        <w:t xml:space="preserve"> - </w:t>
      </w:r>
      <w:hyperlink r:id="rId124">
        <w:r>
          <w:rPr>
            <w:color w:val="0000FF"/>
          </w:rPr>
          <w:t>4.10</w:t>
        </w:r>
      </w:hyperlink>
      <w:r>
        <w:t xml:space="preserve">, </w:t>
      </w:r>
      <w:hyperlink r:id="rId125">
        <w:r>
          <w:rPr>
            <w:color w:val="0000FF"/>
          </w:rPr>
          <w:t>4.12 статьи 37</w:t>
        </w:r>
      </w:hyperlink>
      <w:r>
        <w:t xml:space="preserve"> Закона 115-ФЗ, с предложением о заключении концессионного соглашения с приложением проекта концессионного соглашения (далее - инициатор заключения концессионного соглашения, предложение), по вопросам рассмотрения предложения о заключении концессионного соглашения.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</w:t>
      </w:r>
      <w:hyperlink r:id="rId127">
        <w:r>
          <w:rPr>
            <w:color w:val="0000FF"/>
          </w:rPr>
          <w:t>Законом</w:t>
        </w:r>
      </w:hyperlink>
      <w:r>
        <w:t xml:space="preserve">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 Отраслевым органом по рассмотрению предложения является 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4.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Мурманской области. Виды объектов концессионного соглашения установлены </w:t>
      </w:r>
      <w:hyperlink r:id="rId129">
        <w:r>
          <w:rPr>
            <w:color w:val="0000FF"/>
          </w:rPr>
          <w:t>Законом</w:t>
        </w:r>
      </w:hyperlink>
      <w:r>
        <w:t xml:space="preserve">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5. Отраслевой орган в течение 3 дней со дня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6. Отраслевой орган рассматривает предложение на соответствие: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30">
        <w:r>
          <w:rPr>
            <w:color w:val="0000FF"/>
          </w:rPr>
          <w:t>статей 10</w:t>
        </w:r>
      </w:hyperlink>
      <w:r>
        <w:t xml:space="preserve"> и,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hyperlink r:id="rId131">
        <w:r>
          <w:rPr>
            <w:color w:val="0000FF"/>
          </w:rPr>
          <w:t>42</w:t>
        </w:r>
      </w:hyperlink>
      <w:r>
        <w:t xml:space="preserve"> Закона 115-ФЗ;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32">
        <w:r>
          <w:rPr>
            <w:color w:val="0000FF"/>
          </w:rPr>
          <w:t>статей 37</w:t>
        </w:r>
      </w:hyperlink>
      <w:r>
        <w:t xml:space="preserve"> и,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hyperlink r:id="rId133">
        <w:r>
          <w:rPr>
            <w:color w:val="0000FF"/>
          </w:rPr>
          <w:t>52</w:t>
        </w:r>
      </w:hyperlink>
      <w:r>
        <w:t xml:space="preserve"> Закона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Члены Рабочей группы и (или) другие ИО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случае направления информации о нецелесообразности заключения концессионного соглашения такой отказ подлежит обоснованию в соответствии с </w:t>
      </w:r>
      <w:hyperlink r:id="rId135">
        <w:r>
          <w:rPr>
            <w:color w:val="0000FF"/>
          </w:rPr>
          <w:t>частью 4.6 статьи 37</w:t>
        </w:r>
      </w:hyperlink>
      <w:r>
        <w:t xml:space="preserve"> </w:t>
      </w:r>
      <w:hyperlink r:id="rId136">
        <w:r>
          <w:rPr>
            <w:color w:val="0000FF"/>
          </w:rPr>
          <w:t>Закона</w:t>
        </w:r>
      </w:hyperlink>
      <w:r>
        <w:t xml:space="preserve">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Срок рассмотрения предложения Рабочей группой не может превышать 18 дней.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7. В случае если объектом концессионного соглашения являются объекты, связанные с регулируемыми видами экономической деятельности, Отраслевой орган в течение 1 рабочего дня с даты получения предложения направляет предложение в Комитет по тарифному регулированию </w:t>
      </w:r>
      <w:r>
        <w:lastRenderedPageBreak/>
        <w:t>Мурманской области (далее - Комитет)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Комитет в течение 8 дней со дня получения документов согласовывает и направляет в адрес Отраслевого органа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реализации концессионного соглашения (далее - анализ экономической целесообразности).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Отраслевой орган в течение 1 рабочего дня со дня поступления от Комитета вышеуказанных материалов направляет предложение с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 также анализом экономической целесообразности секретарю Рабочей группы.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случае если объектом концессионного соглашения являются объекты, связанные с регулируемыми видами экономической деятельности, срок рассмотрения предложения Рабочей группой не может превышать 10 дней со дня его получения членами Рабочей группы.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 В течение 2 дней со дня принятия решения Рабочей группой о нецелесообразности заключения концессионного соглашения Отраслевой орган издает приказ с указанием основания отказа и направляет копию приказа инициатору заключения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9. В течение 2 дней со дня принятия решения Рабочей группой о целесообразности заключения концессионного соглашения на иных условиях Отраслевой орган издает приказ и направляет копию приказа инициатору заключения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1" w:name="P642"/>
      <w:bookmarkEnd w:id="41"/>
      <w:r>
        <w:t>10. В течение 1 рабочего дня со дня принятия решения Рабочей группой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протоколы заседаний Рабочей группы в Министерство развития промышленности и предпринимательства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2" w:name="P643"/>
      <w:bookmarkEnd w:id="42"/>
      <w:r>
        <w:t xml:space="preserve">11. Министерство развития промышленности и предпринимательства Мурманской области в течение 5 дней со дня поступления в его адрес материалов, указанных в </w:t>
      </w:r>
      <w:hyperlink w:anchor="P642">
        <w:r>
          <w:rPr>
            <w:color w:val="0000FF"/>
          </w:rPr>
          <w:t>пункте 10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12. По итогам рассмотрения вопроса, указанного в </w:t>
      </w:r>
      <w:hyperlink w:anchor="P643">
        <w:r>
          <w:rPr>
            <w:color w:val="0000FF"/>
          </w:rPr>
          <w:t>пункте 11</w:t>
        </w:r>
      </w:hyperlink>
      <w:r>
        <w:t>, Межведомственная комиссия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12.1. Признать 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12.2. Признать нецелесообразным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12.3. Признать целесообразным заключение концессионного соглашения на иных условиях.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13. На основании протокола заседания Межведомственной комиссии, согласованного Губернатором Мурманской области или лицом, его замещающим, Отраслевой орган в течение 1 </w:t>
      </w:r>
      <w:r>
        <w:lastRenderedPageBreak/>
        <w:t>рабочего дня издает приказ о: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</w:t>
      </w:r>
      <w:hyperlink r:id="rId137">
        <w:r>
          <w:rPr>
            <w:color w:val="0000FF"/>
          </w:rPr>
          <w:t>частью 4.6 статьи 37</w:t>
        </w:r>
      </w:hyperlink>
      <w:r>
        <w:t xml:space="preserve"> </w:t>
      </w:r>
      <w:hyperlink r:id="rId138">
        <w:r>
          <w:rPr>
            <w:color w:val="0000FF"/>
          </w:rPr>
          <w:t>Закона</w:t>
        </w:r>
      </w:hyperlink>
      <w:r>
        <w:t xml:space="preserve"> 115-ФЗ;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Копия приказа Отраслевого органа направляется инициатору заключения концессионного соглашения в течение 4 дней со дня издания указанного приказа.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14. Общий срок рассмотрения предложения не должен превышать 30 дней со дня его поступления.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15.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Отраслевой орган в течение десяти дней со дня принятия такого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сайт), предложение в целях принятия заявок о готовности к участию в конкурсе на заключение концессионного соглашения на условиях, определенных в предложении, в отношении объекта концессионного соглашения, предусмотренного в данном предложении, от иных лиц, отвечающих требованиям, предъявляемым </w:t>
      </w:r>
      <w:hyperlink r:id="rId139">
        <w:r>
          <w:rPr>
            <w:color w:val="0000FF"/>
          </w:rPr>
          <w:t>частью 4.1 статьи 37</w:t>
        </w:r>
      </w:hyperlink>
      <w:r>
        <w:t xml:space="preserve"> </w:t>
      </w:r>
      <w:hyperlink r:id="rId140">
        <w:r>
          <w:rPr>
            <w:color w:val="0000FF"/>
          </w:rPr>
          <w:t>Закона</w:t>
        </w:r>
      </w:hyperlink>
      <w:r>
        <w:t xml:space="preserve"> 115-ФЗ к лицу, выступающему с инициативой заключения концессионного соглашения (далее - заявка о готовности к участию в конкурсе).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16. В случае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указанное решение доводится Отраслевым органом до сведения инициатора заключения концессионного соглашения и членов Рабочей группы в письменной форме с указанием срока, времени и места проведения переговоров в форме совместных совещаний на заседаниях Рабочей группы с участием инициатора заключения концессионного соглашения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По результатам переговоров Рабочей группой принимается решение о согласовании условий концессионного соглашения или о несогласовании условий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Переговоры проводятся в срок, не превышающий 60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Результат переговоров оформляется протоколом (протоколами).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17. В случае 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</w:t>
      </w:r>
      <w:r>
        <w:lastRenderedPageBreak/>
        <w:t>заключения концессионного соглашения отказался от ведения переговоров, Отраслевой орган на основании решения Рабочей группы и протокола (протоколов) переговоров в течение 10 дней со дня оформления протокола (протоколов) переговоров либо получения от инициатора заключения концессионного соглашения отказа от ведения переговоров принимает решение о невозможности заключения концессионного соглашения в отношении объекта концессионного соглашения с указанием основания отказа и направляет копию такого решения инициатору заключения концессионного соглашения. Решение оформляется в форме приказа Отраслевого органа.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18. В случае если в результате переговоров стороны достигли согласия по условиям концессионного соглашения в отношении объекта концессионного соглашения, Отраслевой орган на основании решения Рабочей группы оформляет протокол переговоров, содержащий условия концессионного соглашения в отношении объекта концессионного соглашения, и в течение 4 дней со дня оформления направляет его инициатору заключения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19. Инициатор заключения концессионного соглашения представляет в Отраслевой орган проект концессионного соглашения с внесенными в него изменениями, указанными в протоколе переговоров (далее - проект измененного концессионного соглашения).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3" w:name="P663"/>
      <w:bookmarkEnd w:id="43"/>
      <w:r>
        <w:t>20. В день поступления проекта измененного концессионного соглашения Отраслевой орган направляет проект измененного концессионного соглашения, протоколы переговоров, протоколы заседаний Рабочей группы в Министерство развития промышленности и предпринимательства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4" w:name="P664"/>
      <w:bookmarkEnd w:id="44"/>
      <w:r>
        <w:t xml:space="preserve">21. Министерство развития промышленности и предпринимательства Мурманской области в течение 2 дней со дня поступления в его адрес документов, указанных в </w:t>
      </w:r>
      <w:hyperlink w:anchor="P663">
        <w:r>
          <w:rPr>
            <w:color w:val="0000FF"/>
          </w:rPr>
          <w:t>пункте 20</w:t>
        </w:r>
      </w:hyperlink>
      <w:r>
        <w:t>, организует заседание Межведомственной комиссии и выносит на указанное заседание рассмотрение вопроса о целесообразности заключения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указанного в </w:t>
      </w:r>
      <w:hyperlink w:anchor="P664">
        <w:r>
          <w:rPr>
            <w:color w:val="0000FF"/>
          </w:rPr>
          <w:t>пункте 21</w:t>
        </w:r>
      </w:hyperlink>
      <w:r>
        <w:t>, Межведомственная комиссия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22.1. Признать 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22.2. Признать нецелесообразным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Протокол заседания Межведомственной комиссии подписывается в день проведения заседания и в тот же день направляется на согласование Губернатору Мурманской области или лицу, его замещающему.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5" w:name="P669"/>
      <w:bookmarkEnd w:id="45"/>
      <w:r>
        <w:t>23. Решение по проекту измененного концессионного соглашения оформляется Отраслевым органом в форме соответствующего приказа, издаваемого в день согласования протокола заседания Межведомственной комиссии Губернатором Мурманской области или лицом, его замещающим.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24. Рассмотрение и согласование проекта измененного концессионного соглашения осуществляется не позднее 3 дней со дня его поступления в Отраслевой орган.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25. Согласованный в соответствии с </w:t>
      </w:r>
      <w:hyperlink w:anchor="P669">
        <w:r>
          <w:rPr>
            <w:color w:val="0000FF"/>
          </w:rPr>
          <w:t>пунктом 23</w:t>
        </w:r>
      </w:hyperlink>
      <w:r>
        <w:t xml:space="preserve"> настоящего порядка проект измененного концессионного соглашения, копия приказа Отраслевого органа, указанного в </w:t>
      </w:r>
      <w:hyperlink w:anchor="P669">
        <w:r>
          <w:rPr>
            <w:color w:val="0000FF"/>
          </w:rPr>
          <w:t>пункте 23</w:t>
        </w:r>
      </w:hyperlink>
      <w:r>
        <w:t xml:space="preserve"> настоящего порядка, а также предложение размещаются в течение 10 дней со дня согласования проекта концессионного соглашения на официальном сайте в целях принятия заявок о готовности к участию в конкурсе.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6" w:name="P672"/>
      <w:bookmarkEnd w:id="46"/>
      <w:r>
        <w:t>26. В случае если в течение 45 дней со дня размещения на официальном сайте предложения поступили заявки о готовности к участию в конкурсе, Отраслевой орган обязан разместить в течение пяти дней данную информацию на официальном сайте.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 xml:space="preserve">27. В течение 45 дней со дня размещения информации, указанной в </w:t>
      </w:r>
      <w:hyperlink w:anchor="P672">
        <w:r>
          <w:rPr>
            <w:color w:val="0000FF"/>
          </w:rPr>
          <w:t>пункте 26</w:t>
        </w:r>
      </w:hyperlink>
      <w:r>
        <w:t xml:space="preserve">, Отраслевой орган осуществляет подготовку и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141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142">
        <w:r>
          <w:rPr>
            <w:color w:val="0000FF"/>
          </w:rPr>
          <w:t>Закона</w:t>
        </w:r>
      </w:hyperlink>
      <w:r>
        <w:t xml:space="preserve">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28. В случае если в течение 45 дней со дня размещения на официальном сайте предложения не поступило заявок о готовности к участию в конкурсе,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</w:t>
      </w:r>
      <w:hyperlink r:id="rId143">
        <w:r>
          <w:rPr>
            <w:color w:val="0000FF"/>
          </w:rPr>
          <w:t>Законом</w:t>
        </w:r>
      </w:hyperlink>
      <w:r>
        <w:t xml:space="preserve"> 115-ФЗ.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Отраслевой орган осуществляет подготовку и согласование проекта постановления Правительства Мурманской области с решением о заключении концессионного соглашения с учетом особенностей, предусмотренных </w:t>
      </w:r>
      <w:hyperlink r:id="rId144">
        <w:r>
          <w:rPr>
            <w:color w:val="0000FF"/>
          </w:rPr>
          <w:t>частью 4.10 статьи 37</w:t>
        </w:r>
      </w:hyperlink>
      <w:r>
        <w:t xml:space="preserve"> Закона 115-ФЗ.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0"/>
      </w:pPr>
      <w:r>
        <w:t>ПОРЯДОК</w:t>
      </w:r>
    </w:p>
    <w:p w:rsidR="00703FA8" w:rsidRDefault="00703FA8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703FA8" w:rsidRDefault="00703FA8">
      <w:pPr>
        <w:pStyle w:val="ConsPlusTitle"/>
        <w:jc w:val="center"/>
      </w:pPr>
      <w:r>
        <w:t>ПРИ ПОДГОТОВКЕ, ЗАКЛЮЧЕНИИ, ИСПОЛНЕНИИ, ИЗМЕНЕНИИ</w:t>
      </w:r>
    </w:p>
    <w:p w:rsidR="00703FA8" w:rsidRDefault="00703FA8">
      <w:pPr>
        <w:pStyle w:val="ConsPlusTitle"/>
        <w:jc w:val="center"/>
      </w:pPr>
      <w:r>
        <w:t>КОНЦЕССИОННЫХ СОГЛАШЕНИЙ В ОТНОШЕНИИ ОБЪЕКТОВ</w:t>
      </w:r>
    </w:p>
    <w:p w:rsidR="00703FA8" w:rsidRDefault="00703FA8">
      <w:pPr>
        <w:pStyle w:val="ConsPlusTitle"/>
        <w:jc w:val="center"/>
      </w:pPr>
      <w:r>
        <w:t>ТЕПЛОСНАБЖЕНИЯ, ЦЕНТРАЛИЗОВАННЫХ СИСТЕМ ГОРЯЧЕГО</w:t>
      </w:r>
    </w:p>
    <w:p w:rsidR="00703FA8" w:rsidRDefault="00703FA8">
      <w:pPr>
        <w:pStyle w:val="ConsPlusTitle"/>
        <w:jc w:val="center"/>
      </w:pPr>
      <w:r>
        <w:t>ВОДОСНАБЖЕНИЯ, ХОЛОДНОГО ВОДОСНАБЖЕНИЯ И (ИЛИ)</w:t>
      </w:r>
    </w:p>
    <w:p w:rsidR="00703FA8" w:rsidRDefault="00703FA8">
      <w:pPr>
        <w:pStyle w:val="ConsPlusTitle"/>
        <w:jc w:val="center"/>
      </w:pPr>
      <w:r>
        <w:t>ВОДООТВЕДЕНИЯ, ОТДЕЛЬНЫХ ОБЪЕКТОВ ТАКИХ СИСТЕМ, КОНЦЕДЕНТОМ</w:t>
      </w:r>
    </w:p>
    <w:p w:rsidR="00703FA8" w:rsidRDefault="00703FA8">
      <w:pPr>
        <w:pStyle w:val="ConsPlusTitle"/>
        <w:jc w:val="center"/>
      </w:pPr>
      <w:r>
        <w:t>ПО КОТОРЫМ ВЫСТУПАЮТ МУНИЦИПАЛЬНЫЕ ОБРАЗОВАНИЯ МУРМАНСКОЙ</w:t>
      </w:r>
    </w:p>
    <w:p w:rsidR="00703FA8" w:rsidRDefault="00703FA8">
      <w:pPr>
        <w:pStyle w:val="ConsPlusTitle"/>
        <w:jc w:val="center"/>
      </w:pPr>
      <w:r>
        <w:t>ОБЛАСТИ, ТРЕТЬЕЙ СТОРОНОЙ - МУРМАНСКАЯ ОБЛАСТЬ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1. Согласование проекта концессионного соглашения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1.1. Настоящий порядок определяет особенности взаимодействия исполнительных органов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выступает муниципальное образование Мурманской области, которому не переданы полномочия по государственному регулированию тарифов в сфере теплоснабжения, в сфере водоснабжения и водоотведения (далее - Муниципальное образование), третьей стороной - Мурманская область.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1.3. Отраслевым органом по проведению согласования проектов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и приложений </w:t>
      </w:r>
      <w:r>
        <w:lastRenderedPageBreak/>
        <w:t>к ним, концедентом по которым выступает Муниципальное образование, третьей стороной - Мурманская область, является Министерство энергетики и жилищно-коммунального хозяйства Мурманской области (далее - Отраслевой орган).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1.4. В составе материалов, направляемых в Отраслевой орган Муниципальным образованием, должны быть согласованные Комитетом по тарифному регулированию Мурманской области (далее - Комитет) долгосрочные параметры регулирования деятельности концессионера, указанные в </w:t>
      </w:r>
      <w:hyperlink r:id="rId148">
        <w:r>
          <w:rPr>
            <w:color w:val="0000FF"/>
          </w:rPr>
          <w:t>части 3 статьи 46</w:t>
        </w:r>
      </w:hyperlink>
      <w:r>
        <w:t xml:space="preserve"> </w:t>
      </w:r>
      <w:hyperlink r:id="rId149">
        <w:r>
          <w:rPr>
            <w:color w:val="0000FF"/>
          </w:rPr>
          <w:t>Закона</w:t>
        </w:r>
      </w:hyperlink>
      <w:r>
        <w:t xml:space="preserve"> 115-ФЗ, с учетом положений </w:t>
      </w:r>
      <w:hyperlink r:id="rId150">
        <w:r>
          <w:rPr>
            <w:color w:val="0000FF"/>
          </w:rPr>
          <w:t>статьи 52</w:t>
        </w:r>
      </w:hyperlink>
      <w:r>
        <w:t xml:space="preserve"> Закона 115-ФЗ, в случае обращения лица, выступающего с инициативой заключения концессионного соглашения, предоставленная Муниципальному образованию информация в соответствии с </w:t>
      </w:r>
      <w:hyperlink r:id="rId151">
        <w:r>
          <w:rPr>
            <w:color w:val="0000FF"/>
          </w:rPr>
          <w:t>пунктами 1</w:t>
        </w:r>
      </w:hyperlink>
      <w:r>
        <w:t xml:space="preserve">, </w:t>
      </w:r>
      <w:hyperlink r:id="rId152">
        <w:r>
          <w:rPr>
            <w:color w:val="0000FF"/>
          </w:rPr>
          <w:t>4</w:t>
        </w:r>
      </w:hyperlink>
      <w:r>
        <w:t xml:space="preserve"> - </w:t>
      </w:r>
      <w:hyperlink r:id="rId153">
        <w:r>
          <w:rPr>
            <w:color w:val="0000FF"/>
          </w:rPr>
          <w:t>11 части 1 статьи 46</w:t>
        </w:r>
      </w:hyperlink>
      <w:r>
        <w:t xml:space="preserve"> Закона 115-ФЗ, анализ экономической целесообразности реализации концессионного соглашения (далее - анализ экономической целесообразности), проведенный Комитетом, а также копии правоудостоверяющих (правоустанавливающих) документов в отношении имущества, передаваемого по концессионному соглашению (далее - Проект концессионного соглашения и материалы к нему).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7" w:name="P702"/>
      <w:bookmarkEnd w:id="47"/>
      <w:r>
        <w:t>1.5. Отраслевой орган в течение 2 дней со дня поступления Проекта концессионного соглашения и материалов к нему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группа), для оценки на заседаниях Рабочей группы в части финансово-экономических обоснований мероприятий концессионного соглашения, а также на предмет соответствия законодательству.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Отраслевой орган рассматривает Проект концессионного соглашения и материалы к нему на соответствие: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54">
        <w:r>
          <w:rPr>
            <w:color w:val="0000FF"/>
          </w:rPr>
          <w:t>статей 10</w:t>
        </w:r>
      </w:hyperlink>
      <w:r>
        <w:t xml:space="preserve"> и </w:t>
      </w:r>
      <w:hyperlink r:id="rId155">
        <w:r>
          <w:rPr>
            <w:color w:val="0000FF"/>
          </w:rPr>
          <w:t>42</w:t>
        </w:r>
      </w:hyperlink>
      <w:r>
        <w:t xml:space="preserve"> Закона 115-ФЗ;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56">
        <w:r>
          <w:rPr>
            <w:color w:val="0000FF"/>
          </w:rPr>
          <w:t>статей 37</w:t>
        </w:r>
      </w:hyperlink>
      <w:r>
        <w:t xml:space="preserve"> и </w:t>
      </w:r>
      <w:hyperlink r:id="rId157">
        <w:r>
          <w:rPr>
            <w:color w:val="0000FF"/>
          </w:rPr>
          <w:t>52</w:t>
        </w:r>
      </w:hyperlink>
      <w:r>
        <w:t xml:space="preserve"> Закона 115-ФЗ в случае поступления предложения о заключении концессионного соглашения от потенциального инвестора.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1.6. Срок согласования Рабочей группой Проекта концессионного соглашения и материалов к нему не может превышать 10 дней со дня их поступления в ее адрес.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1.7. В течение 2 дней со дня принятия решения Рабочей группой о несогласовании Проекта концессионного соглашения и материалов к нему Отраслевой орган издает приказ с указанием основания отказа и направляет копию приказа в Муниципальное образование.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1.8. В течение 2 дней со дня принятия решения Рабочей группой о согласовании Проекта концессионного соглашения и материалов к нему на иных условиях Отраслевой орган издает приказ и направляет копию приказа в Муниципальное образование.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8" w:name="P710"/>
      <w:bookmarkEnd w:id="48"/>
      <w:r>
        <w:t>1.9. В течение 2 дней со дня принятия решения Рабочей группой о согласовании Проекта концессионного соглашения и материалов к нему секретарь Рабочей группы направляет сводное заключение, формируемое специализированной организацией, с приложением Проекта концессионного соглашения и материалов к нему, протоколы заседаний Рабочей группы в Министерство развития промышленности и предпринимательства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49" w:name="P711"/>
      <w:bookmarkEnd w:id="49"/>
      <w:r>
        <w:t xml:space="preserve">1.10. Министерство развития промышленности и предпринимательства Мурманской области в течение 4 дней со дня поступления в его адрес документов, указанных в </w:t>
      </w:r>
      <w:hyperlink w:anchor="P710">
        <w:r>
          <w:rPr>
            <w:color w:val="0000FF"/>
          </w:rPr>
          <w:t>пункте 1.9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</w:t>
      </w:r>
      <w:r>
        <w:lastRenderedPageBreak/>
        <w:t>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1.11. По итогам рассмотрения вопроса, указанного в </w:t>
      </w:r>
      <w:hyperlink w:anchor="P711">
        <w:r>
          <w:rPr>
            <w:color w:val="0000FF"/>
          </w:rPr>
          <w:t>пункте 1.10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1.11.1. Признать нецелесообразным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1.11.2. Признать 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1.11.3. Признать целесообразным заключение концессионного соглашения на иных условиях.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1.12. На основании протокола заседания Межведомственной комиссии, согласованного Губернатором Мурманской области или лицом, его замещающим, Отраслевой орган в течение 1 рабочего дня издает приказ о: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1) согласовании Проекта концессионного соглашения и материалов к нему;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3) отказе в согласовании Проекта концессионного соглашения и материалов к нему.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Копия приказа направляется Отраслевым органом в Муниципальное образование в течение 1 рабочего дня со дня издания указанного приказа.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1.13. Общий срок согласования Проекта концессионного соглашения и материалов к нему составляет не более 20 дней со дня его поступления в Отраслевой орган.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1.14. Муниципальное образование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158">
        <w:r>
          <w:rPr>
            <w:color w:val="0000FF"/>
          </w:rPr>
          <w:t>частью 4.1 статьи 37</w:t>
        </w:r>
      </w:hyperlink>
      <w:r>
        <w:t xml:space="preserve"> </w:t>
      </w:r>
      <w:hyperlink r:id="rId159">
        <w:r>
          <w:rPr>
            <w:color w:val="0000FF"/>
          </w:rPr>
          <w:t>Закона</w:t>
        </w:r>
      </w:hyperlink>
      <w:r>
        <w:t xml:space="preserve"> 115-ФЗ к лицу, выступающему с инициативой заключения концессионного соглашения, только после получения от Отраслевого органа приказа о согласовании Проекта концессионного соглашения и материалов к нему.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2. Подписание концессионного соглашения Губернатором</w:t>
      </w:r>
    </w:p>
    <w:p w:rsidR="00703FA8" w:rsidRDefault="00703FA8">
      <w:pPr>
        <w:pStyle w:val="ConsPlusTitle"/>
        <w:jc w:val="center"/>
      </w:pPr>
      <w:r>
        <w:t>Мурманской области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2.1. Муниципальное образование направляет в Отраслевой орган подписанное Муниципальным образованием и концессионером концессионное соглашение в трех экземплярах, соответствующее согласованному ранее Проекту концессионного соглашения и материалам к нему.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2.2. Отраслевой орган не позднее 14 дней, следующих за днем получения подписанного Муниципальным образованием и концессионером концессионного соглашения, в случае если представленное концессионером концессионное соглашение не изменяет положений согласованного ранее Проекта концессионного соглашения и (или) материалов к нему, направляет его на подпись Губернатору Мурманской области с приложением протокола заседания Межведомственной комиссии.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2.3. Отраслевой орган в течение 2 дней после получения подписанного Муниципальным </w:t>
      </w:r>
      <w:r>
        <w:lastRenderedPageBreak/>
        <w:t>образованием и концессионером концессионного соглашения, в случае если представленное концессионером концессионное соглашение изменяет положения согласованного ранее Проекта концессионного соглашения и (или) материалов к нему (далее - измененное Концессионное соглашение), направляет измененное Концессионное соглашение секретарю Рабочей группы для направления на согласование членам Рабочей группы.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Срок согласования Рабочей группой измененного Концессионного соглашения составляет не более 14 дней.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Согласованное Рабочей группой измененное Концессионное соглашение в трех экземплярах направляется на подпись Губернатору Мурманской области с приложением протокола заседания Межведомственной комиссии и протокола заседания Рабочей группы.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2.4. Подписанное Губернатором Мурманской области концессионное соглашение возвращается Муниципальному образованию в двух экземплярах.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Один экземпляр подписанного Губернатором области концессионного соглашения направляется в Министерство юстиции Мурманской области для регистрации и хранения.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2.5. Правительство Мурманской области вправе отказаться от подписания концессионного соглашения, в случае если концессионное соглашение и (или) материалы к нему не отвечают требованиям законодательства и (или) противоречат представленному конкурсному предложению победителя торгов и (или) протоколу решения конкурсной комиссии на основании решения Рабочей группы.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течение 2 дней со дня принятия решения Рабочей группой об отказе в подписании концессионного соглашения протокол заседания Рабочей группы направляется на согласование Губернатору Мурманской области или лицу, его замещающему.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На основании протокола заседания Рабочей группы, согласованного Губернатором Мурманской области или лицом, его замещающим, Отраслевой орган в течение 1 рабочего дня издает приказ об отказе в подписании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Копия приказа направляется Отраслевым органом в Муниципальное образование в течение 1 рабочего дня со дня принятия указанного приказа.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3. Внесение изменений в подписанное Губернатором Мурманской</w:t>
      </w:r>
    </w:p>
    <w:p w:rsidR="00703FA8" w:rsidRDefault="00703FA8">
      <w:pPr>
        <w:pStyle w:val="ConsPlusTitle"/>
        <w:jc w:val="center"/>
      </w:pPr>
      <w:r>
        <w:t>области концессионное соглашение, заключительные положения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3.1. Внесение изменений в подписанное Губернатором Мурманской области концессионное соглашение оформляется дополнительным соглашением к Концессионному соглашению.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3.2. Проект дополнительного соглашения к подписанному Губернатором Мурманской области концессионному соглашению проходит процедуру согласования, предусмотренную </w:t>
      </w:r>
      <w:hyperlink w:anchor="P702">
        <w:r>
          <w:rPr>
            <w:color w:val="0000FF"/>
          </w:rPr>
          <w:t>пунктами 1.5</w:t>
        </w:r>
      </w:hyperlink>
      <w:r>
        <w:t xml:space="preserve"> - </w:t>
      </w:r>
      <w:hyperlink w:anchor="P710">
        <w:r>
          <w:rPr>
            <w:color w:val="0000FF"/>
          </w:rPr>
          <w:t>1.9</w:t>
        </w:r>
      </w:hyperlink>
      <w:r>
        <w:t xml:space="preserve"> настоящего порядка.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случае если дополнительным соглашением вносятся изменения, не относящиеся к существенным условиям концессионного соглашения, определенным </w:t>
      </w:r>
      <w:hyperlink r:id="rId160">
        <w:r>
          <w:rPr>
            <w:color w:val="0000FF"/>
          </w:rPr>
          <w:t>статьей 42</w:t>
        </w:r>
      </w:hyperlink>
      <w:r>
        <w:t xml:space="preserve"> Закона 115-ФЗ, проект дополнительного соглашения на рассмотрение Межведомственной комиссии не выносится.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3.3. Дополнительное соглашение к подписанному Губернатором Мурманской области концессионному соглашению, подписанное Муниципальным образованием и концессионером, а также согласованное с Управлением Федеральной антимонопольной службы по Мурманской области, передается Отраслевым органом на подпись Губернатору Мурманской области в течение 3 рабочих дней, следующих за днем получения всех согласований дополнительного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3.4. Подписанное Губернатором Мурманской области дополнительное соглашение к концессионному соглашению возвращается Муниципальному образованию в двух экземплярах.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Один экземпляр подписанного Губернатором области дополнительного соглашения к концессионному соглашению направляется в Министерство юстиции Мурманской области для регистрации и хранения.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0"/>
      </w:pPr>
      <w:r>
        <w:t>Приложение N 4</w:t>
      </w:r>
    </w:p>
    <w:p w:rsidR="00703FA8" w:rsidRDefault="00703FA8">
      <w:pPr>
        <w:pStyle w:val="ConsPlusNormal"/>
        <w:jc w:val="right"/>
      </w:pPr>
      <w:r>
        <w:t>к постановлению</w:t>
      </w:r>
    </w:p>
    <w:p w:rsidR="00703FA8" w:rsidRDefault="00703FA8">
      <w:pPr>
        <w:pStyle w:val="ConsPlusNormal"/>
        <w:jc w:val="right"/>
      </w:pPr>
      <w:r>
        <w:t>Правительства Мурманской области</w:t>
      </w:r>
    </w:p>
    <w:p w:rsidR="00703FA8" w:rsidRDefault="00703FA8">
      <w:pPr>
        <w:pStyle w:val="ConsPlusNormal"/>
        <w:jc w:val="right"/>
      </w:pPr>
      <w:r>
        <w:t>от 23 октября 2019 г. N 486-ПП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</w:pPr>
      <w:bookmarkStart w:id="50" w:name="P758"/>
      <w:bookmarkEnd w:id="50"/>
      <w:r>
        <w:t>ПОРЯДОК</w:t>
      </w:r>
    </w:p>
    <w:p w:rsidR="00703FA8" w:rsidRDefault="00703FA8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703FA8" w:rsidRDefault="00703FA8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703FA8" w:rsidRDefault="00703FA8">
      <w:pPr>
        <w:pStyle w:val="ConsPlusTitle"/>
        <w:jc w:val="center"/>
      </w:pPr>
      <w:r>
        <w:t>ПРИ ПОДГОТОВКЕ И РАССМОТРЕНИИ ПРОЕКТОВ КОНЦЕССИОННЫХ</w:t>
      </w:r>
    </w:p>
    <w:p w:rsidR="00703FA8" w:rsidRDefault="00703FA8">
      <w:pPr>
        <w:pStyle w:val="ConsPlusTitle"/>
        <w:jc w:val="center"/>
      </w:pPr>
      <w:r>
        <w:t>СОГЛАШЕНИЙ, ПЛАНИРУЕМЫХ К РЕАЛИЗАЦИИ С УЧАСТИЕМ СРЕДСТВ</w:t>
      </w:r>
    </w:p>
    <w:p w:rsidR="00703FA8" w:rsidRDefault="00703FA8">
      <w:pPr>
        <w:pStyle w:val="ConsPlusTitle"/>
        <w:jc w:val="center"/>
      </w:pPr>
      <w:r>
        <w:t>ОБЛАСТНОГО БЮДЖЕТА, КОНЦЕДЕНТОМ ПО КОТОРЫМ ВЫСТУПАЕТ</w:t>
      </w:r>
    </w:p>
    <w:p w:rsidR="00703FA8" w:rsidRDefault="00703FA8">
      <w:pPr>
        <w:pStyle w:val="ConsPlusTitle"/>
        <w:jc w:val="center"/>
      </w:pPr>
      <w:r>
        <w:t>МУНИЦИПАЛЬНОЕ ОБРАЗОВАНИЕ МУРМАНСКОЙ ОБЛАСТИ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1. Настоящий Порядок определяет процедуру межведомственного взаимодействия и координации деятельности исполнительных органов Мурманской области,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концедентом по которым выступает муниципальное образование Мурманской области (далее - концессионное соглашение).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163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3. Глава муниципального образования Мурманской области, на территории которого планируется реализация концессионного соглашения с участием средств областного бюджета (далее - Глава муниципалитета), направляет в исполнительный орган Мурманской области, осуществляющий полномочия в сфере, в которой планируется реализация указанного концессионного соглашения (далее - ответственный ИО), проект концессионного соглашения (далее - предложение), разработанный в соответствии с требованиями, установленными </w:t>
      </w:r>
      <w:hyperlink r:id="rId164">
        <w:r>
          <w:rPr>
            <w:color w:val="0000FF"/>
          </w:rPr>
          <w:t>Законом</w:t>
        </w:r>
      </w:hyperlink>
      <w:r>
        <w:t xml:space="preserve"> 115-ФЗ.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4. Ответственный ИО в течение 2 рабочих дней с даты поступления предложения направляет его членам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Ответственный ИО вправе запрашивать у Главы муниципалитета дополнительные материалы и документы. Запрашиваемые материалы и документы должны быть предоставлены в срок не позднее 3 дней со дня получения соответствующего запроса.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5. В течение 2 дней со дня принятия решения Рабочей группой о нецелесообразности заключения концессионного соглашения или о целесообразности заключения концессионного соглашения на иных условиях ответственный ИО направляет соответствующий протокол Главе муниципалитета.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51" w:name="P781"/>
      <w:bookmarkEnd w:id="51"/>
      <w:r>
        <w:t>6. В течение 1 рабочего дня со дня принятия решения Рабочей группой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протоколы заседаний Рабочей группы в Министерство развития промышленности и предпринимательства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52" w:name="P782"/>
      <w:bookmarkEnd w:id="52"/>
      <w:r>
        <w:t xml:space="preserve">7. Министерство развития промышленности и предпринимательства Мурманской области в течение 4 дней со дня поступления в его адрес документов, указанных в </w:t>
      </w:r>
      <w:hyperlink w:anchor="P781">
        <w:r>
          <w:rPr>
            <w:color w:val="0000FF"/>
          </w:rPr>
          <w:t>пункте 6</w:t>
        </w:r>
      </w:hyperlink>
      <w:r>
        <w:t>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8. По итогам рассмотрения вопроса, указанного в </w:t>
      </w:r>
      <w:hyperlink w:anchor="P782">
        <w:r>
          <w:rPr>
            <w:color w:val="0000FF"/>
          </w:rPr>
          <w:t>пункте 7</w:t>
        </w:r>
      </w:hyperlink>
      <w:r>
        <w:t>, Межведомственная комиссия принимает одно из следующих решений: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8.1. Признать 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8.2. Признать нецелесообразным заключение концессионного соглашения.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8.3. Признать целесообразным заключение концессионного соглашения на иных условиях.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9. Не позднее 2 рабочих дней с даты согласования протокола заседания Межведомственной комиссии Губернатором Мурманской области или лицом, его замещающим, ответственный ИО направляет копию указанного протокола, а также копии протоколов заседаний Рабочей группы в адрес Главы муниципалитета.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10. Срок рассмотрения предложения Рабочей группой не может превышать 10 дней с момента направления предложения членам Рабочей группы.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0"/>
      </w:pPr>
      <w:r>
        <w:t>Утверждено</w:t>
      </w:r>
    </w:p>
    <w:p w:rsidR="00703FA8" w:rsidRDefault="00703FA8">
      <w:pPr>
        <w:pStyle w:val="ConsPlusNormal"/>
        <w:jc w:val="right"/>
      </w:pPr>
      <w:r>
        <w:t>постановлением</w:t>
      </w:r>
    </w:p>
    <w:p w:rsidR="00703FA8" w:rsidRDefault="00703FA8">
      <w:pPr>
        <w:pStyle w:val="ConsPlusNormal"/>
        <w:jc w:val="right"/>
      </w:pPr>
      <w:r>
        <w:t>Правительства Мурманской области</w:t>
      </w:r>
    </w:p>
    <w:p w:rsidR="00703FA8" w:rsidRDefault="00703FA8">
      <w:pPr>
        <w:pStyle w:val="ConsPlusNormal"/>
        <w:jc w:val="right"/>
      </w:pPr>
      <w:r>
        <w:lastRenderedPageBreak/>
        <w:t>от 23 октября 2019 г. N 486-ПП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</w:pPr>
      <w:bookmarkStart w:id="53" w:name="P801"/>
      <w:bookmarkEnd w:id="53"/>
      <w:r>
        <w:t>ПОЛОЖЕНИЕ</w:t>
      </w:r>
    </w:p>
    <w:p w:rsidR="00703FA8" w:rsidRDefault="00703FA8">
      <w:pPr>
        <w:pStyle w:val="ConsPlusTitle"/>
        <w:jc w:val="center"/>
      </w:pPr>
      <w:r>
        <w:t>О ПРОЕКТНОМ ФИНАНСИРОВАНИИ ИНВЕСТИЦИОННЫХ ПРОЕКТОВ</w:t>
      </w:r>
    </w:p>
    <w:p w:rsidR="00703FA8" w:rsidRDefault="00703FA8">
      <w:pPr>
        <w:pStyle w:val="ConsPlusTitle"/>
        <w:jc w:val="center"/>
      </w:pPr>
      <w:r>
        <w:t>СПЕЦИАЛИЗИРОВАННОЙ ОРГАНИЗАЦИЕЙ ПО ПРИВЛЕЧЕНИЮ ИНВЕСТИЦИЙ</w:t>
      </w:r>
    </w:p>
    <w:p w:rsidR="00703FA8" w:rsidRDefault="00703FA8">
      <w:pPr>
        <w:pStyle w:val="ConsPlusTitle"/>
        <w:jc w:val="center"/>
      </w:pPr>
      <w:r>
        <w:t>И РАБОТЕ С ИНВЕСТОРАМИ В МУРМАНСКОЙ ОБЛАСТИ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от 08.04.2021 N 188-ПП;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Мурманской области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171">
              <w:r>
                <w:rPr>
                  <w:color w:val="0000FF"/>
                </w:rPr>
                <w:t>N 333-ПП</w:t>
              </w:r>
            </w:hyperlink>
            <w:r>
              <w:rPr>
                <w:color w:val="392C69"/>
              </w:rPr>
              <w:t xml:space="preserve">, от 30.11.2022 </w:t>
            </w:r>
            <w:hyperlink r:id="rId172">
              <w:r>
                <w:rPr>
                  <w:color w:val="0000FF"/>
                </w:rPr>
                <w:t>N 943-ПП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173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>,</w:t>
            </w:r>
          </w:p>
          <w:p w:rsidR="00703FA8" w:rsidRDefault="00703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174">
              <w:r>
                <w:rPr>
                  <w:color w:val="0000FF"/>
                </w:rPr>
                <w:t>N 909-ПП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1. Общие положения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1.1. Настоящее Положение разработано с целью реализации полномочий специализированной организации по привлечению инвестиций и работе с инвесторами в Мурманской области, установленных </w:t>
      </w:r>
      <w:hyperlink w:anchor="P18">
        <w:r>
          <w:rPr>
            <w:color w:val="0000FF"/>
          </w:rPr>
          <w:t>абзацем пятым пункта 2</w:t>
        </w:r>
      </w:hyperlink>
      <w:r>
        <w:t xml:space="preserve"> постановления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области", и определяет цели, порядок, формы и условия предоставления специализированной организацией по привлечению инвестиций и работе с инвесторами в Мурманской области финансирования для реализации инвестиционных проектов на основе проектного финансирования за счет предоставленных из областного бюджета бюджетных инвестиций и собственных средств общества (далее - финансирование).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1.2. Финансирование предоставляется на цели подготовки и (или) реализации инвестиционных проектов, предполагающих совершение одного или нескольких из следующих действий: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создание или приобретение предприятия как имущественного комплекса;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создание новых и (или) реконструкция, и (или) модернизация существующих объектов недвижимого имущества, и (или) комплекса объектов недвижимого и движимого имущества, а также их последующая эксплуатация;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создание и использование результатов интеллектуальной деятельности и (или) средств индивидуализации;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создание и (или) внедрение новых технологий;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создание и организация производства новой продукции;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расширение имеющихся производственных мощностей.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1.3. Рассмотрение инвестиционных проектов, реализация которых предполагается с финансовым участием специализированной организации по привлечению инвестиций и работе с инвесторами в Мурманской области, осуществляется в соответствии с </w:t>
      </w:r>
      <w:hyperlink w:anchor="P114">
        <w:r>
          <w:rPr>
            <w:color w:val="0000FF"/>
          </w:rPr>
          <w:t>Порядком</w:t>
        </w:r>
      </w:hyperlink>
      <w:r>
        <w:t xml:space="preserve"> взаимодействия исполнительных органов Мурманской области,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окна", утвержденным постановлением Правительства Мурманской области от 23.10.2019 N 486-ПП "О специализированной организации по привлечению инвестиций и работе с инвесторами </w:t>
      </w:r>
      <w:r>
        <w:lastRenderedPageBreak/>
        <w:t xml:space="preserve">Мурманской области и внесении изменений в некоторые постановления Правительства Мурманской области", с учетом положений </w:t>
      </w:r>
      <w:hyperlink w:anchor="P1035">
        <w:r>
          <w:rPr>
            <w:color w:val="0000FF"/>
          </w:rPr>
          <w:t>раздела 12</w:t>
        </w:r>
      </w:hyperlink>
      <w:r>
        <w:t xml:space="preserve"> настоящего Положения.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случае если реализация проекта осуществляется в рамках концессионного соглашения, планируемого к реализации с участием средств областного бюджета или стороной которого является Мурманская область, его рассмотрение осуществляется в соответствии с порядками, предусмотренными </w:t>
      </w:r>
      <w:hyperlink r:id="rId17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24.05.2017 N 265-ПП "О мерах по реализации отдельных положений Федерального закона от 21.07.2005 N 115-ФЗ "О концессионных соглашениях" на территории Мурманской области".</w:t>
      </w:r>
    </w:p>
    <w:p w:rsidR="00703FA8" w:rsidRDefault="00703FA8">
      <w:pPr>
        <w:pStyle w:val="ConsPlusNormal"/>
        <w:jc w:val="both"/>
      </w:pPr>
      <w:r>
        <w:t xml:space="preserve">(абзац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случае если реализация проекта осуществляется в рамках соглашения о государственно-частном партнерстве или соглашения о муниципально-частном партнерстве, планируемого к реализации с участием средств областного бюджета, его рассмотрение осуществляется в соответствии с порядками, предусмотренными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30.06.2016 N 322-ПП "О подготовке проектов государственно-частного партнерства, принятии решений о реализации проектов государственно-частного партнерства, реализации, контроле и мониторинге реализации соглашений о государственно-частном партнерстве".</w:t>
      </w:r>
    </w:p>
    <w:p w:rsidR="00703FA8" w:rsidRDefault="00703FA8">
      <w:pPr>
        <w:pStyle w:val="ConsPlusNormal"/>
        <w:jc w:val="both"/>
      </w:pPr>
      <w:r>
        <w:t xml:space="preserve">(абзац введен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1.4. Специализированная организация по привлечению инвестиций и работе с инвесторами в Мурманской области участвует в инвестиционных проектах на принципах срочности, платности и возвратности вложенных средств.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2. Термины и определения для целей настоящего Положения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-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включающий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Мурманской области, а также описание практических действий по осуществлению инвестиций (бизнес-план);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социально значимый проект - инвестиционный проект, соответствующий установленным </w:t>
      </w:r>
      <w:hyperlink w:anchor="P856">
        <w:r>
          <w:rPr>
            <w:color w:val="0000FF"/>
          </w:rPr>
          <w:t>пунктом 3.2</w:t>
        </w:r>
      </w:hyperlink>
      <w:r>
        <w:t xml:space="preserve"> настоящего Положения условиям;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проект - используется для объединения понятий "инвестиционный проект" и "социально значимый проект";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инвестор/партнер по проекту - физическое, в том числе иностранное, или юридическое лицо, а также государственные и международные организации, выступающие в качестве инвестора, заказчика, подрядчика, пользователя объектов инвестиционной деятельности, и другие участники инвестиционной деятельности, реализующие или планирующие реализовывать инвестиционные проекты в Мурманской области за счет вложения собственных, заемных или привлеченных средств в соответствии с законодательством Российской Федерации и Мурманской области и обеспечивающие их целевое использование;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проектная компания - российское юридическое лицо (за исключением государственных и муниципальных учреждений, а также государственных и муниципальных унитарных предприятий), </w:t>
      </w:r>
      <w:r>
        <w:lastRenderedPageBreak/>
        <w:t>специально созданное для реализации определенного проекта, в уставе которого содержится положение о том, что предметом деятельности указанного юридического лица является реализация соответствующего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проектное финансирование - мультиинструментальная форма финансирования проекта, при которой будущие денежные потоки, генерируемые от использования или реализации имущества, созданного и (или) приобретенного при реализации проекта, являются основным источником обеспечения расчетов с кредиторами и (или) участниками инвестора, и (или) проектной компании;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специализированная организация - акционерное общество "Корпорация развития Мурманской области";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отраслевой орган - исполнительный орган Мурманской области, к компетенции которого относится сфера реализации соответствующего проекта;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федеральные институты развития - организации, целью деятельности которых в соответствии с их учредительными документами и (или) законодательством Российской Федерации является содействие проведению государственной политики и (или) развитию отдельных отраслей экономики Российской Федерации, включенные в </w:t>
      </w:r>
      <w:hyperlink r:id="rId181">
        <w:r>
          <w:rPr>
            <w:color w:val="0000FF"/>
          </w:rPr>
          <w:t>раздел 3</w:t>
        </w:r>
      </w:hyperlink>
      <w:r>
        <w:t xml:space="preserve"> приложения N 1 к методическим рекомендациям по формированию и применению ключевых показателей эффективности деятельности акционерных обществ, акции которых находятся в собственности Российской Федерации, и отдельных некоммерческих организаций в целях определения размера вознаграждения их руководящего состава, утвержденным распоряжением Правительства Российской Федерации от 28.12.2020 N 3579-р;</w:t>
      </w:r>
    </w:p>
    <w:p w:rsidR="00703FA8" w:rsidRDefault="00703FA8">
      <w:pPr>
        <w:pStyle w:val="ConsPlusNormal"/>
        <w:jc w:val="both"/>
      </w:pPr>
      <w:r>
        <w:t xml:space="preserve">(абзац введен </w:t>
      </w:r>
      <w:hyperlink r:id="rId18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28.04.2022 N 333-ПП)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лицо, контролирующее деятельность заемщика, -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</w:t>
      </w:r>
    </w:p>
    <w:p w:rsidR="00703FA8" w:rsidRDefault="00703FA8">
      <w:pPr>
        <w:pStyle w:val="ConsPlusNormal"/>
        <w:jc w:val="both"/>
      </w:pPr>
      <w:r>
        <w:t xml:space="preserve">(абзац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bookmarkStart w:id="54" w:name="P847"/>
      <w:bookmarkEnd w:id="54"/>
      <w:r>
        <w:t>3. Общие требования к проектам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bookmarkStart w:id="55" w:name="P849"/>
      <w:bookmarkEnd w:id="55"/>
      <w:r>
        <w:t>3.1. Реализация инвестиционного проекта может осуществляться в любой сфере деятельности, за исключением: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добычи и реализации полезных ископаемых, за исключением общераспространенных полезных ископаемых;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оказания кредитных, страховых, ломбардных и иных финансовых услуг;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деятельности в сфере рынка ценных бумаг;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деятельности в сфере игорного бизнеса (в т.ч. организации и проведения пари и лотерей).</w:t>
      </w:r>
    </w:p>
    <w:p w:rsidR="00703FA8" w:rsidRDefault="00703FA8">
      <w:pPr>
        <w:pStyle w:val="ConsPlusNormal"/>
        <w:jc w:val="both"/>
      </w:pPr>
      <w:r>
        <w:lastRenderedPageBreak/>
        <w:t xml:space="preserve">(п. 3.1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28.04.2022 N 333-ПП)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3.2. Реализация социально значимого проекта предполагает соблюдение следующих условий: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56" w:name="P856"/>
      <w:bookmarkEnd w:id="56"/>
      <w:r>
        <w:t>- инициатором социально значимого проекта выступает Правительство Мурманской области, исполнительный орган Мурманской области, специализированная организация или проектная компания с долей участия специализированной организации более 50 %;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социально значимый проект способствует решению социально значимой проблемы и (или) направлен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масштаб социально значимой проблемы соотносится с объемом ресурсов, имеющихся в распоряжении специализированной организации.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4. Формы финансирования проектов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4.1. Финансирование специализированной организацией может предоставляться и использоваться для подготовки и реализации проектов в следующих формах: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а) предоставление денежных средств в форме займов (включая займы, условия предоставления которых предполагают возможность конвертации обязательств заемщика в акции (доли в уставном капитале) проектных компаний);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б) участие в уставном (складочном) капитале юридических лиц, в том числе: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создание и участие в уставном капитале проектных компаний, создаваемых в целях реализации проектов;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приобретение обыкновенных акций (долей) в уставном капитале существующих юридических лиц путем увеличения уставного капитала в рамках дополнительных эмиссий акций/внесения вклада. При подготовке и (или) реализации социально значимого проекта приобретение обыкновенных акций (долей) в уставном капитале существующих юридических лиц может осуществляться без увеличения уставного капитала;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вклад в имущество проектной компании без увеличения уставного капитала проектной компании (применяется только для социально значимых проектов с долей участия специализированной организации в проектной компании более 50 %), общий объем которых не может превышать 20 % от общего объема предоставленных бюджетных инвестиций специализированной организации.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5. Требования к партнеру по проекту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5.1. Для юридических лиц: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партнер по проекту - юридическое лицо, учрежденное в соответствии с законодательством Российской Федерации и являющееся налоговым резидентом Российской Федерации;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в уставном (складочном) капитале партнера по проекту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>
        <w:lastRenderedPageBreak/>
        <w:t>предусматривающих раскрытия и предоставления информации при проведении финансовых операций в отношении таких юридических лиц (офшорные зоны), в совокупности не превышает 50 процентов и бенефициарные владельцы партнера по проекту не имеют гражданства (подданства) государства, включенного в указанный перечень;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 момента государственной регистрации партнера по проекту прошло более 1 года, за исключением случаев, когда проект реализуется специальной проектной компанией в рамках концессионного соглашения, соглашения о государственно-частном, муниципально-частном партнерстве;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партнер по проекту не находится в процессе реорганизации или ликвидации,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партнер по проекту не является кредитной организацией, страховой организацией, негосударственным пенсионным фондом, профессиональным участником рынка ценных бумаг, ломбардом, а также участником соглашений о разделе продукции;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отсутствуют признаки финансовой несостоятельности партнера по проекту.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5.2. Для физических лиц и индивидуальных предпринимателей: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партнер по проекту - физическое лицо или индивидуальный предприниматель, зарегистрированный в соответствии с законодательством Российской Федерации, имеющий место жительства на территории Российской Федерации и являющийся налоговым резидентом Российской Федерации;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сведения о партнере по проекту отсутствуют в реестре дисквалифицированных лиц;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отсутствуют признаки финансовой несостоятельности партнера по проекту.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6. Бизнес-план и концепция проекта</w:t>
      </w:r>
    </w:p>
    <w:p w:rsidR="00703FA8" w:rsidRDefault="00703FA8">
      <w:pPr>
        <w:pStyle w:val="ConsPlusNormal"/>
        <w:jc w:val="center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703FA8" w:rsidRDefault="00703FA8">
      <w:pPr>
        <w:pStyle w:val="ConsPlusNormal"/>
        <w:jc w:val="center"/>
      </w:pPr>
      <w:r>
        <w:t>от 30.11.2022 N 943-ПП)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6.1. Бизнес-план проекта разрабатывается инициатором проекта в соответствии с </w:t>
      </w:r>
      <w:r>
        <w:lastRenderedPageBreak/>
        <w:t xml:space="preserve">Методическими </w:t>
      </w:r>
      <w:hyperlink w:anchor="P1069">
        <w:r>
          <w:rPr>
            <w:color w:val="0000FF"/>
          </w:rPr>
          <w:t>рекомендациями</w:t>
        </w:r>
      </w:hyperlink>
      <w:r>
        <w:t xml:space="preserve"> по разработке бизнес-плана проекта, претендующего на финансовое участие специализированной организации, согласно приложению N 1 к настоящему Положению. При направлении финансирования на цели подготовки и (или) реализации социально значимого проекта специальной проектной компанией, доля участия специализированной организации в которой составляет более 50 %, инициатор представляет по своему выбору бизнес-план или концепцию проекта, содержащую в том числе сведения, предусмотренные </w:t>
      </w:r>
      <w:hyperlink w:anchor="P951">
        <w:r>
          <w:rPr>
            <w:color w:val="0000FF"/>
          </w:rPr>
          <w:t>разделом 8</w:t>
        </w:r>
      </w:hyperlink>
      <w:r>
        <w:t xml:space="preserve"> настоящего Положения, с приложением текста концессионного соглашения или соглашения о государственно-частном, муниципально-частном партнерстве (если применимо).</w:t>
      </w:r>
    </w:p>
    <w:p w:rsidR="00703FA8" w:rsidRDefault="00703FA8">
      <w:pPr>
        <w:pStyle w:val="ConsPlusNormal"/>
        <w:jc w:val="both"/>
      </w:pPr>
      <w:r>
        <w:t xml:space="preserve">(в ред. постановлений Правительства Мурманской области от 30.11.2022 </w:t>
      </w:r>
      <w:hyperlink r:id="rId189">
        <w:r>
          <w:rPr>
            <w:color w:val="0000FF"/>
          </w:rPr>
          <w:t>N 943-ПП</w:t>
        </w:r>
      </w:hyperlink>
      <w:r>
        <w:t xml:space="preserve">, от 04.12.2023 </w:t>
      </w:r>
      <w:hyperlink r:id="rId190">
        <w:r>
          <w:rPr>
            <w:color w:val="0000FF"/>
          </w:rPr>
          <w:t>N 909-ПП</w:t>
        </w:r>
      </w:hyperlink>
      <w:r>
        <w:t>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6.2. Реализация проекта с участием специализированной организации может быть разбита на этапы с целью минимизации рисков и повышения эффективности расходов на подготовку и реализацию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6.3. Перечень документов, формируемых на каждом этапе реализации проекта, определяется в зависимости от типа и показателей проекта и может включать в том числе разработку концепции, финансовой и юридической модели реализации проекта, проведение маркетингового исследования, разработку технико-экономического обоснования, финансово-экономической модели проекта, проектно-сметной документации, конкурсной документации по проекту (при необходимости) и иных документов.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6.4. Для работы по подготовке документации проекта партнером по проекту и специализированной организацией могут привлекаться сторонние организации и специалисты.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bookmarkStart w:id="57" w:name="P901"/>
      <w:bookmarkEnd w:id="57"/>
      <w:r>
        <w:t>7. Критерии отбора инвестиционных проектов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Инвестиционный проект должен соответствовать следующим критериям: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7.1. Реализация инвестиционного проекта осуществляется в отраслях экономики Мурманской области в соответствии с </w:t>
      </w:r>
      <w:hyperlink w:anchor="P849">
        <w:r>
          <w:rPr>
            <w:color w:val="0000FF"/>
          </w:rPr>
          <w:t>пунктом 3.1</w:t>
        </w:r>
      </w:hyperlink>
      <w:r>
        <w:t xml:space="preserve"> настоящего Положения.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7.2. Наличие бизнес-плана инвестиционного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7.3. Инвестиционный проект реализуется на основе проектного финансирования.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7.4. Инвестиционный проект реализуется на территории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58" w:name="P908"/>
      <w:bookmarkEnd w:id="58"/>
      <w:r>
        <w:t>7.5.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10000000 (Десять миллионов) рублей.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59" w:name="P909"/>
      <w:bookmarkEnd w:id="59"/>
      <w:r>
        <w:t>7.6. Финансово-экономические показатели инвестиционного проекта: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а) чистая приведенная стоимость инвестиционного проекта больше или равна 0 (ноль) рублей.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Чистая приведенная стоимость инвестиционного проекта рассчитывается с помощью приведения (дисконтирования) свободных денежных потоков по инвестиционному проекту, поступающих в распоряжение проектной компании или партнера по проекту, следующим образом: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r>
        <w:rPr>
          <w:noProof/>
          <w:position w:val="-17"/>
        </w:rPr>
        <w:drawing>
          <wp:inline distT="0" distB="0" distL="0" distR="0">
            <wp:extent cx="2001520" cy="3670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ЧПС - чистая приведенная стоимость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j - период времени, за который берется чистый денежный поток (месяц, квартал, год и т.п.);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</w:t>
      </w:r>
      <w:r>
        <w:t xml:space="preserve"> - денежный поток при реализации проекта за период);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m - количество периодов;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m</w:t>
      </w:r>
      <w:r>
        <w:t xml:space="preserve"> - расчетная ставка дисконтирования (коэффициент).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Расчетная ставка дисконтирования (C</w:t>
      </w:r>
      <w:r>
        <w:rPr>
          <w:vertAlign w:val="subscript"/>
        </w:rPr>
        <w:t>m</w:t>
      </w:r>
      <w:r>
        <w:t>) рассчитывается следующим образом: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r>
        <w:t>C</w:t>
      </w:r>
      <w:r>
        <w:rPr>
          <w:vertAlign w:val="subscript"/>
        </w:rPr>
        <w:t>m</w:t>
      </w:r>
      <w:r>
        <w:t xml:space="preserve"> = K</w:t>
      </w:r>
      <w:r>
        <w:rPr>
          <w:vertAlign w:val="subscript"/>
        </w:rPr>
        <w:t>s</w:t>
      </w:r>
      <w:r>
        <w:t xml:space="preserve"> x W</w:t>
      </w:r>
      <w:r>
        <w:rPr>
          <w:vertAlign w:val="subscript"/>
        </w:rPr>
        <w:t>s</w:t>
      </w:r>
      <w:r>
        <w:t xml:space="preserve"> + K</w:t>
      </w:r>
      <w:r>
        <w:rPr>
          <w:vertAlign w:val="subscript"/>
        </w:rPr>
        <w:t>d</w:t>
      </w:r>
      <w:r>
        <w:t xml:space="preserve"> x W</w:t>
      </w:r>
      <w:r>
        <w:rPr>
          <w:vertAlign w:val="subscript"/>
        </w:rPr>
        <w:t>d</w:t>
      </w:r>
      <w:r>
        <w:t xml:space="preserve"> x (1 - T),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где: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s</w:t>
      </w:r>
      <w:r>
        <w:t xml:space="preserve"> - доходность на вложенный собственный капитал;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s</w:t>
      </w:r>
      <w:r>
        <w:t xml:space="preserve"> - доля собственного капитала;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d</w:t>
      </w:r>
      <w:r>
        <w:t xml:space="preserve"> - стоимость заемного капитала;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d</w:t>
      </w:r>
      <w:r>
        <w:t xml:space="preserve"> - доля заемного капитала;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T - соответствующий ставке налога на прибыль коэффициент.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Доходность на вложенный собственный капитал (K</w:t>
      </w:r>
      <w:r>
        <w:rPr>
          <w:vertAlign w:val="subscript"/>
        </w:rPr>
        <w:t>s</w:t>
      </w:r>
      <w:r>
        <w:t>) должна составлять не менее значения, рассчитанного путем суммирования доходности к погашению облигаций федерального займа со сроком, максимально близким к срокам реализации инвестиционного проекта, платы за капитал, которая должна составлять не менее 3 процентных пунктов, и ставки резерва на возможные потери, которая должна составлять не менее 2,5 процентного пункта;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б) дисконтированный срок окупаемости инвестиций по проекту составляет не более 10 лет, за исключением проектов, реализуемых в соответствии с нормами федеральных законов от 21.07.2005 </w:t>
      </w:r>
      <w:hyperlink r:id="rId192">
        <w:r>
          <w:rPr>
            <w:color w:val="0000FF"/>
          </w:rPr>
          <w:t>N 115-ФЗ</w:t>
        </w:r>
      </w:hyperlink>
      <w:r>
        <w:t xml:space="preserve">, от 13.07.2015 </w:t>
      </w:r>
      <w:hyperlink r:id="rId193">
        <w:r>
          <w:rPr>
            <w:color w:val="0000FF"/>
          </w:rPr>
          <w:t>N 224-ФЗ</w:t>
        </w:r>
      </w:hyperlink>
      <w:r>
        <w:t>, дисконтированный срок окупаемости инвестиций по которым составляет до 20 лет.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7.7. Социальная и (или) бюджетная эффективность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7.7.1. Социальная эффективность инвестиционного проекта выражается в достижении следующих эффектов: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7.7.1.1. Влияние создаваемых рабочих мест на уровень безработицы в муниципальном образовании (области), на территории которого реализуется Проект.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Показатель рассчитывается по следующей формуле: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2011680" cy="555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П - показатель влияния создаваемых рабочих мест на уменьшение численности безработных в муниципальном образовании (области);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К - количество создаваемых рабочих мест на эксплуатационной стадии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Бк - количество официально зарегистрированных безработных в области, рассчитанное территориальным органом Федеральной службы государственной статистики по Мурманской области на последнюю отчетную дату;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Бм - количество официально зарегистрированных безработных в муниципальном образовании, на территории которого предполагается реализация (реализуется) инвестиционный проект.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Наличие положительного эффекта инвестиционного проекта признается в случае, если показатель влияния создаваемых рабочих мест на уменьшение численности безработных в муниципальном образовании (области) больше нуля. Чем выше данный показатель, тем большим положительным эффектом обладает инвестиционный проект.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7.7.1.2. Средний уровень заработной платы работников инвестора относительно среднего уровня заработной платы в соответствующей отрасли.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Показатель значения критерия рассчитывается как отношение размера заработной платы работников заявителя к размеру средней заработной платы в соответствующей отрасли в регионе, рассчитанному территориальным органом Федеральной службы государственной статистики по Мурманской области на последнюю отчетную дату.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Наличие положительного эффекта инвестиционного проекта признается в случае, если уровень заработной платы работников инвестора равен или выше среднего уровня заработной платы в соответствующей отрасли в регионе.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7.7.2. Бюджетная эффективность инвестиционного проекта выражается в виде превышения дисконтированных налоговых поступлений от инвестиционного проекта в консолидированный бюджет Мурманской области, других платежей (в том числе возврат осуществленных специализированной организацией инвестиций в проект) и эффектов инвестиционного проекта, подлежащих денежной оценке (в том числе оценка снижения затрат бюджета за счет реализации проекта), над совокупными дисконтированными расходами специализированной организации и (или) бюджета Мурманской области, связанными с реализацией инвестиционного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7.8. Требования </w:t>
      </w:r>
      <w:hyperlink w:anchor="P908">
        <w:r>
          <w:rPr>
            <w:color w:val="0000FF"/>
          </w:rPr>
          <w:t>пунктов 7.5</w:t>
        </w:r>
      </w:hyperlink>
      <w:r>
        <w:t xml:space="preserve">, </w:t>
      </w:r>
      <w:hyperlink w:anchor="P909">
        <w:r>
          <w:rPr>
            <w:color w:val="0000FF"/>
          </w:rPr>
          <w:t>7.6</w:t>
        </w:r>
      </w:hyperlink>
      <w:r>
        <w:t xml:space="preserve"> настоящего раздела не применяются к инвестиционным проектам, реализация которых планируется совместно с федеральными институтами развития, экономическая оценка таких инвестиционных проектов осуществляется в соответствии с Методикой отбора проектов федерального института развития.</w:t>
      </w:r>
    </w:p>
    <w:p w:rsidR="00703FA8" w:rsidRDefault="00703FA8">
      <w:pPr>
        <w:pStyle w:val="ConsPlusNormal"/>
        <w:jc w:val="both"/>
      </w:pPr>
      <w:r>
        <w:t xml:space="preserve">(п. 7.8 введен </w:t>
      </w:r>
      <w:hyperlink r:id="rId19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28.04.2022 N 333-ПП)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bookmarkStart w:id="60" w:name="P951"/>
      <w:bookmarkEnd w:id="60"/>
      <w:r>
        <w:t>8. Критерии отбора социально значимых проектов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 xml:space="preserve">8.1. Реализация социально значимого проекта осуществляется в отраслях экономики и с учетом положений </w:t>
      </w:r>
      <w:hyperlink w:anchor="P847">
        <w:r>
          <w:rPr>
            <w:color w:val="0000FF"/>
          </w:rPr>
          <w:t>раздела 3</w:t>
        </w:r>
      </w:hyperlink>
      <w:r>
        <w:t xml:space="preserve"> настоящего Положения.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8.2. Инициатором социально значимого проекта представлено обоснование необходимости реализации социально значимого проекта, включающее описание социально значимой проблемы, на решение которой направлен социально значимый проект, и (или) оценку влияния социально значимого проекта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8.3. Наличие бизнес-плана или концепции социально значимого проекта.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8.4. Социально значимый проект реализуется на основе проектного финансирования.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8.5. Социально значимый проект реализуется на территории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61" w:name="P959"/>
      <w:bookmarkEnd w:id="61"/>
      <w:r>
        <w:t xml:space="preserve">8.6.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</w:t>
      </w:r>
      <w:r>
        <w:lastRenderedPageBreak/>
        <w:t>менее 5000000 (Пять миллионов) рублей.</w:t>
      </w:r>
    </w:p>
    <w:p w:rsidR="00703FA8" w:rsidRDefault="00703FA8">
      <w:pPr>
        <w:pStyle w:val="ConsPlusNormal"/>
        <w:spacing w:before="220"/>
        <w:ind w:firstLine="540"/>
        <w:jc w:val="both"/>
      </w:pPr>
      <w:bookmarkStart w:id="62" w:name="P960"/>
      <w:bookmarkEnd w:id="62"/>
      <w:r>
        <w:t>8.7. Финансово-экономические показатели социально значимых проектов: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а) чистая приведенная стоимость социально значимого проекта больше или равна 0 (ноль) рублей.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Чистая приведенная стоимость социально значимого проекта рассчитывается с помощью приведения (дисконтирования) свободных денежных потоков по проекту, поступающих в распоряжение проектной компании или партнера по проекту, с учетом конечной (терминальной) стоимости проектной компании следующим образом: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r>
        <w:rPr>
          <w:noProof/>
          <w:position w:val="-17"/>
        </w:rPr>
        <w:drawing>
          <wp:inline distT="0" distB="0" distL="0" distR="0">
            <wp:extent cx="3091180" cy="3670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где: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ЧПС - чистая приведенная стоимость социально значимого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j - период времени, за который берется чистый денежный поток (месяц, квартал, год и т.п.);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</w:t>
      </w:r>
      <w:r>
        <w:t xml:space="preserve"> - денежный поток при реализации проекта за период j;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n - количество периодов;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m</w:t>
      </w:r>
      <w:r>
        <w:t xml:space="preserve"> - расчетная ставка дисконтирования (коэффициент);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V - стоимость чистых активов на начало постпрогнозного периода.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Расчетная ставка дисконтирования (C</w:t>
      </w:r>
      <w:r>
        <w:rPr>
          <w:vertAlign w:val="subscript"/>
        </w:rPr>
        <w:t>m</w:t>
      </w:r>
      <w:r>
        <w:t>) рассчитывается следующим образом: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r>
        <w:t>C</w:t>
      </w:r>
      <w:r>
        <w:rPr>
          <w:vertAlign w:val="subscript"/>
        </w:rPr>
        <w:t>m</w:t>
      </w:r>
      <w:r>
        <w:t xml:space="preserve"> = K</w:t>
      </w:r>
      <w:r>
        <w:rPr>
          <w:vertAlign w:val="subscript"/>
        </w:rPr>
        <w:t>s</w:t>
      </w:r>
      <w:r>
        <w:t xml:space="preserve"> x W</w:t>
      </w:r>
      <w:r>
        <w:rPr>
          <w:vertAlign w:val="subscript"/>
        </w:rPr>
        <w:t>s</w:t>
      </w:r>
      <w:r>
        <w:t xml:space="preserve"> + K</w:t>
      </w:r>
      <w:r>
        <w:rPr>
          <w:vertAlign w:val="subscript"/>
        </w:rPr>
        <w:t>d</w:t>
      </w:r>
      <w:r>
        <w:t xml:space="preserve"> x W</w:t>
      </w:r>
      <w:r>
        <w:rPr>
          <w:vertAlign w:val="subscript"/>
        </w:rPr>
        <w:t>d</w:t>
      </w:r>
      <w:r>
        <w:t xml:space="preserve"> x (1 - T),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где: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s</w:t>
      </w:r>
      <w:r>
        <w:t xml:space="preserve"> - доходность на вложенный собственный капитал;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s</w:t>
      </w:r>
      <w:r>
        <w:t xml:space="preserve"> - доля собственного капитала;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d</w:t>
      </w:r>
      <w:r>
        <w:t xml:space="preserve"> - стоимость заемного капитала;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d</w:t>
      </w:r>
      <w:r>
        <w:t xml:space="preserve"> - доля заемного капитала;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T - соответствующий ставке налога на прибыль коэффициент;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8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10.04.2023 N 260-ПП.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б) дисконтированный срок окупаемости инвестиций по проекту составляет не более 20 лет.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8.8. Требования </w:t>
      </w:r>
      <w:hyperlink w:anchor="P959">
        <w:r>
          <w:rPr>
            <w:color w:val="0000FF"/>
          </w:rPr>
          <w:t>пунктов 8.6</w:t>
        </w:r>
      </w:hyperlink>
      <w:r>
        <w:t xml:space="preserve">, </w:t>
      </w:r>
      <w:hyperlink w:anchor="P960">
        <w:r>
          <w:rPr>
            <w:color w:val="0000FF"/>
          </w:rPr>
          <w:t>8.7</w:t>
        </w:r>
      </w:hyperlink>
      <w:r>
        <w:t xml:space="preserve"> настоящего раздела не применяются к инвестиционным проектам, реализация которых планируется совместно с федеральными институтами развития, экономическая оценка таких инвестиционных проектов осуществляется в соответствии с Методикой отбора проектов федерального института развития.</w:t>
      </w:r>
    </w:p>
    <w:p w:rsidR="00703FA8" w:rsidRDefault="00703FA8">
      <w:pPr>
        <w:pStyle w:val="ConsPlusNormal"/>
        <w:jc w:val="both"/>
      </w:pPr>
      <w:r>
        <w:t xml:space="preserve">(п. 8.8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28.04.2022 N 333-ПП)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8.9. При направлении финансирования на цели подготовки инвестиционного проекта условия </w:t>
      </w:r>
      <w:r>
        <w:lastRenderedPageBreak/>
        <w:t xml:space="preserve">его дальнейшей реализации должны соответствовать требованиям, установленным </w:t>
      </w:r>
      <w:hyperlink w:anchor="P960">
        <w:r>
          <w:rPr>
            <w:color w:val="0000FF"/>
          </w:rPr>
          <w:t>пунктом 8.7</w:t>
        </w:r>
      </w:hyperlink>
      <w:r>
        <w:t xml:space="preserve"> настоящего раздела.</w:t>
      </w:r>
    </w:p>
    <w:p w:rsidR="00703FA8" w:rsidRDefault="00703FA8">
      <w:pPr>
        <w:pStyle w:val="ConsPlusNormal"/>
        <w:jc w:val="both"/>
      </w:pPr>
      <w:r>
        <w:t xml:space="preserve">(п. 8.9 введен </w:t>
      </w:r>
      <w:hyperlink r:id="rId200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9. Направления расходования предоставленных средств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9.1. Финансирование проекта специализированной организацией осуществляется, но не ограничивается следующими направлениями: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проведение маркетинговых исследований;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разработка технико-экономических обоснований;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приобретение для проекта земельных участков и иных объектов недвижимого имущества, объектов инженерной, энергетической, транспортной, социальной, телекоммуникационной и иной инфраструктуры;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проведение кадастровых и иных работ, связанных с приобретением, созданием, реконструкцией недвижимого имущества;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приобретение услуг независимых оценщиков, экспертов и консультантов в связи с реализацией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приобретение патентов, товарных знаков и иных результатов интеллектуальной деятельности;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проведение предпроектных изысканий (в соответствии с </w:t>
      </w:r>
      <w:hyperlink r:id="rId201">
        <w:r>
          <w:rPr>
            <w:color w:val="0000FF"/>
          </w:rPr>
          <w:t>пунктом 4 статьи 47</w:t>
        </w:r>
      </w:hyperlink>
      <w:r>
        <w:t xml:space="preserve"> Градостроительного кодекса РФ) на земельном участке;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разработка проектно-сметной документации и проведение ее экспертизы;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работы по строительству, реконструкции, модернизации, капитальному ремонту объектов капитального строительства, а также демонтажу объектов недвижимости;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привлечение генерального подрядчика и (или) технического заказчика, осуществление авторского надзора и иные аналогичные услуги по организации проведения строительно-монтажных и ремонтных работ;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работы по подключению объектов капитального строительства к сетям инженерно-технической инфраструктуры;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создание и приобретение производственных мощностей (движимого имущества: оборудование, передаточные устройства, инвентарь, инструмент, транспортные средства и т.п.);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пополнение (финансирование) оборотных средств.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9.2. Денежные средства, направленные на финансирование проекта, не могут использоваться в целях рефинансирования текущих кредитов и займов проектной компании и партнера по проекту, а также иных обязательств проектной компании и партнера по проекту, не связанных с реализацией проекта, а также на компенсацию (возмещение) ранее понесенных затрат партнера по проекту.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10. Условия заемного финансирования проектов</w:t>
      </w:r>
    </w:p>
    <w:p w:rsidR="00703FA8" w:rsidRDefault="00703FA8">
      <w:pPr>
        <w:pStyle w:val="ConsPlusTitle"/>
        <w:jc w:val="center"/>
      </w:pPr>
      <w:r>
        <w:t>специализированной организацией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10.1. Объем финансирования проекта специализированной организацией составляет: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- не более 80 % общего объема инвестиций для инвестиционного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до 100 % общего объема инвестиций социально значимого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10.2. Срок возврата заемных средств составляет не более 7 лет, за исключением проектов, реализуемых в форме концессионных соглашений, соглашений о государственно-частном или муниципально-частном партнерстве, срок возврата заемных средств по которым устанавливается не более чем на срок действия такого соглашения.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10.3. В целях исполнения условий соглашения о займе специализированная организация имеет право включать в соглашение о займе одно или более из нижеследующих условий: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 целях контроля за целевым расходованием средств представители специализированной организации должны быть включены в состав коллективных органов управления (при наличии) и контрольно-ревизионных органов заемщика таким образом, чтобы представители специализированной организации составляли большинство при принятии решений;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 целях исполнения обязательств заемщика в рамках заключаемого договора займа заемщик предоставляет специализированной организации право безакцептного списания средств со своего расчетного счета;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в целях контроля целевого использования средств средства, предоставляемые в рамках соглашения о займе, разбиваются на отдельные последовательные транши, перечисление каждого из которых (кроме первого транша) обусловливается предоставлением документов, подтверждающих целевое использование средств предыдущего транша и (или) необходимость совершения расчетов.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10.4. В целях исполнения обязательств заемщика в рамках заключаемого договора займа предоставляется обеспечение, которое является источником возврата заемных средств в случае неисполнения обязательств по возврату займа, уплате процентов за пользование заемными средствами.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10.4.1. В качестве обеспечения может быть представлен залог (последующий залог) любого имущества, в том числе вещей и имущественных прав, за исключением видов имущества, залог которых запрещен законом, а также поручительство физических лиц (в том числе индивидуальных предпринимателей) и (или) юридических лиц, поручительство гарантийных организаций и (или) фондов, безотзывная банковская гарантия, государственная гарантия субъекта Российской Федерации.</w:t>
      </w:r>
    </w:p>
    <w:p w:rsidR="00703FA8" w:rsidRDefault="00703FA8">
      <w:pPr>
        <w:pStyle w:val="ConsPlusNormal"/>
        <w:jc w:val="both"/>
      </w:pPr>
      <w:r>
        <w:t xml:space="preserve">(подп. 10.4.1 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10.4.2. В обязательном порядке предоставляется обеспечение в виде поручительства физических лиц, являющихся контролирующими деятельность заемщика лицами, и залог доли участников в уставном капитале проектной компании.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10.4.3. Поручительства физических лиц (в том числе индивидуальных предпринимателей) и (или) юридических лиц, гарантийных организаций и (или) фондов являются дополнительным обеспечением и не могут являться основными и единственными видами обеспечения исполнения обязательств заемщика в рамках заключаемого договора займа.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Процентная ставка за пользование заемными средствами специализированной организации устанавливается для инвестиционных проектов - не менее 2 % годовых, для социально значимых проектов - до 0 %.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11. Условия создания специализированной организацией</w:t>
      </w:r>
    </w:p>
    <w:p w:rsidR="00703FA8" w:rsidRDefault="00703FA8">
      <w:pPr>
        <w:pStyle w:val="ConsPlusTitle"/>
        <w:jc w:val="center"/>
      </w:pPr>
      <w:r>
        <w:t>проектных компаний и участия в их капитале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11.1. Специализированная организация может участвовать только в капитале (капиталах) проектных компаний, зарегистрированных на территории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11.2. Допускаются поэтапное увеличение размера капитала проектной компании и (или) поэтапная оплата капитала по мере реализации проекта в порядке, установленном законодательством. В этом случае в соглашении о реализации проекта (акционерном соглашении, договоре об осуществлении прав участников, корпоративном договоре) указывается финансовая ответственность сторон в случае неисполнения (частичного исполнения) обязательств в соответствии с утвержденным планом-графиком реализации проекта, иными документами по проекту.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11.3. Рекомендуемый объем участия специализированной организации в уставном капитале проектных компаний не более 49 %.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11.4. Для обеспечения контроля за целевым использованием средств специализированной организации и выполнением обязательств партнером по проекту представители специализированной организации должны быть включены в состав коллективных органов управления и контрольно-ревизионных органов проектной компании таким образом, чтобы представители специализированной организации составляли большинство при принятии решений.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bookmarkStart w:id="63" w:name="P1035"/>
      <w:bookmarkEnd w:id="63"/>
      <w:r>
        <w:t>12. Порядок отбора и рассмотрения проектов и (или) партнеров</w:t>
      </w:r>
    </w:p>
    <w:p w:rsidR="00703FA8" w:rsidRDefault="00703FA8">
      <w:pPr>
        <w:pStyle w:val="ConsPlusTitle"/>
        <w:jc w:val="center"/>
      </w:pPr>
      <w:r>
        <w:t>по проекту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12.1. Отбор проектов и (или) партнеров по проекту может осуществляться специализированной организацией на конкурсной основе или в заявительном порядке.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12.2. Приоритетным механизмом отбора проектов и (или) партнеров по проекту является конкурсный отбор, порядок проведения (в том числе критерии отбора проектов) которого утверждается советом директоров специализированной организации для отдельного конкурса или аналогичных по специфике конкурсов.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12.3. В заявительном </w:t>
      </w:r>
      <w:hyperlink w:anchor="P114">
        <w:r>
          <w:rPr>
            <w:color w:val="0000FF"/>
          </w:rPr>
          <w:t>порядке</w:t>
        </w:r>
      </w:hyperlink>
      <w:r>
        <w:t xml:space="preserve"> проект инициируется и рассматривается в соответствии с Порядком взаимодействия исполнительных органов Мурманской области,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окна, утвержденным постановлением Правительства Мурманской области от 23.10.2019 N 486-ПП.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К материалам инвестиционной инициативы прилагается </w:t>
      </w:r>
      <w:hyperlink w:anchor="P1167">
        <w:r>
          <w:rPr>
            <w:color w:val="0000FF"/>
          </w:rPr>
          <w:t>заключение</w:t>
        </w:r>
      </w:hyperlink>
      <w:r>
        <w:t xml:space="preserve"> специализированной организации о соответствии проекта и партнера по проекту условиям проектного финансирования по форме согласно приложению N 2 к настоящему Положению.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случае если реализация проекта осуществляется в рамках концессионного соглашения, планируемого к реализации с участием средств областного бюджета или стороной которого является Мурманская область, его рассмотрение осуществляется в </w:t>
      </w:r>
      <w:hyperlink r:id="rId205">
        <w:r>
          <w:rPr>
            <w:color w:val="0000FF"/>
          </w:rPr>
          <w:t>порядке</w:t>
        </w:r>
      </w:hyperlink>
      <w:r>
        <w:t>, предусмотренном постановлением Правительства Мурманской области от 24.05.2017 N 265-ПП "О мерах по реализации отдельных положений Федерального закона от 21.07.2005 N 115-ФЗ "О концессионных соглашениях" на территории Мурманской области" (далее - специализированный порядок по концессии).</w:t>
      </w:r>
    </w:p>
    <w:p w:rsidR="00703FA8" w:rsidRDefault="00703FA8">
      <w:pPr>
        <w:pStyle w:val="ConsPlusNormal"/>
        <w:jc w:val="both"/>
      </w:pPr>
      <w:r>
        <w:t xml:space="preserve">(абзац введен </w:t>
      </w:r>
      <w:hyperlink r:id="rId20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случае если реализация проекта осуществляется в рамках соглашения о государственно-частном партнерстве или соглашения о муниципально-частном партнерстве, планируемого к </w:t>
      </w:r>
      <w:r>
        <w:lastRenderedPageBreak/>
        <w:t xml:space="preserve">реализации с участием средств областного бюджета, его рассмотрение осуществляется в </w:t>
      </w:r>
      <w:hyperlink r:id="rId207">
        <w:r>
          <w:rPr>
            <w:color w:val="0000FF"/>
          </w:rPr>
          <w:t>порядке</w:t>
        </w:r>
      </w:hyperlink>
      <w:r>
        <w:t>, предусмотренном постановлением Правительства Мурманской области от 30.06.2016 N 322-ПП "О подготовке проектов государственно-частного партнерства, принятии решений о реализации проектов государственно-частного партнерства, реализации, контроле и мониторинге реализации соглашений о государственно-частном партнерстве" (далее - специализированный порядок по ГЧП).</w:t>
      </w:r>
    </w:p>
    <w:p w:rsidR="00703FA8" w:rsidRDefault="00703FA8">
      <w:pPr>
        <w:pStyle w:val="ConsPlusNormal"/>
        <w:jc w:val="both"/>
      </w:pPr>
      <w:r>
        <w:t xml:space="preserve">(абзац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12.4. В случае отсутствия у специализированной организации достаточного объема средств для финансирования проекта, инициированного в заявительном порядке, заявителю направляется уведомление о невозможности предоставления финансирования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12.5. Решение об участии специализированной организации в проекте в качестве участника принимается советом директоров на основании положительного заключения отраслевой рабочей группы по рассмотрению инвестиционных проектов Мурманской области, полученного в соответствии с </w:t>
      </w:r>
      <w:hyperlink w:anchor="P217">
        <w:r>
          <w:rPr>
            <w:color w:val="0000FF"/>
          </w:rPr>
          <w:t>разделом 4</w:t>
        </w:r>
      </w:hyperlink>
      <w:r>
        <w:t xml:space="preserve"> Порядка взаимодействия исполнительных органов государственной власти,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окна, утвержденного постановлением Правительства Мурманской области от 23.10.2019 N 486-ПП, а в случае участия специализированной организации в проекте, реализуемом в рамках концессионного соглашения, соглашения о государственно-частном, муниципально-частном партнерстве, планируемого к реализации с участием средств областного бюджета или стороной которого является Мурманская область, в соответствии со специализированными порядками по концессии и ГЧП.</w:t>
      </w:r>
    </w:p>
    <w:p w:rsidR="00703FA8" w:rsidRDefault="00703FA8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12.6. Решение об участии специализированной организации в проекте должно содержать условия участия специализированной организации в проекте, предусмотренные настоящим Положением.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1"/>
      </w:pPr>
      <w:r>
        <w:t>13. Мониторинг реализации проекта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13.1. В целях мониторинга хода реализации проекта специализированная организация совместно с партнером по проекту в срок, не превышающий 30 календарных дней с даты принятия решения об участии специализированной организации в проекте, утверждает план-график реализации проекта, предусматривающий перечень контрольных точек по проекту.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13.2. Мониторинг реализации инвестиционного проекта осуществляет специализированная организация.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13.3. Мониторинг реализации социально значимого проекта осуществляют специализированная организация и отраслевой орган.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13.4. Обобщенные результаты мониторинга по проектам с указанием причин отклонения от запланированных сроков выполнения контрольных точек проекта направляются специализированной организацией в адрес Министерства развития Арктики и экономики Мурманской области ежеквартально в течение 30 календарных дней, следующих за окончанием отчетного периода.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13.5. В случае существенной корректировки проекта в ходе его реализации, нарушений сроков выполнения контрольных точек по проекту по вине партнера по проекту или изменения объемов финансирования проекта со стороны специализированной организации более чем на 15 % от первоначально запланированных вложений решение о целесообразности таких изменений или выходе специализированной организации из проекта принимается в рамках заседания отраслевой рабочей группы по рассмотрению инвестиционных проектов Мурманской области по </w:t>
      </w:r>
      <w:r>
        <w:lastRenderedPageBreak/>
        <w:t>инициативе специализированной организации, отраслевого органа или Министерства развития Арктики и экономики Мурманской области.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13.6. В случае реализации проекта в рамках концессионного соглашения, соглашения о государственно-частном, муниципально-частном партнерстве, планируемого к реализации с участием средств областного бюджета или стороной которого является Мурманская область, в соответствии со специализированными порядками по концессии и ГЧП, мониторинг реализации проекта осуществляется в соответствии со специализированными порядками по концессии и ГЧП и нормами действующего законодательства.</w:t>
      </w:r>
    </w:p>
    <w:p w:rsidR="00703FA8" w:rsidRDefault="00703FA8">
      <w:pPr>
        <w:pStyle w:val="ConsPlusNormal"/>
        <w:jc w:val="both"/>
      </w:pPr>
      <w:r>
        <w:t xml:space="preserve">(п. 13.6 введен </w:t>
      </w:r>
      <w:hyperlink r:id="rId210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04.12.2023 N 909-ПП)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1"/>
      </w:pPr>
      <w:r>
        <w:t>Приложение N 1</w:t>
      </w:r>
    </w:p>
    <w:p w:rsidR="00703FA8" w:rsidRDefault="00703FA8">
      <w:pPr>
        <w:pStyle w:val="ConsPlusNormal"/>
        <w:jc w:val="right"/>
      </w:pPr>
      <w:r>
        <w:t>к Положению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bookmarkStart w:id="64" w:name="P1069"/>
      <w:bookmarkEnd w:id="64"/>
      <w:r>
        <w:t>МЕТОДИЧЕСКИЕ РЕКОМЕНДАЦИИ</w:t>
      </w:r>
    </w:p>
    <w:p w:rsidR="00703FA8" w:rsidRDefault="00703FA8">
      <w:pPr>
        <w:pStyle w:val="ConsPlusNormal"/>
        <w:jc w:val="center"/>
      </w:pPr>
      <w:r>
        <w:t>ПО РАЗРАБОТКЕ БИЗНЕС-ПЛАНА ПРОЕКТА, ПРЕТЕНДУЮЩЕГО</w:t>
      </w:r>
    </w:p>
    <w:p w:rsidR="00703FA8" w:rsidRDefault="00703FA8">
      <w:pPr>
        <w:pStyle w:val="ConsPlusNormal"/>
        <w:jc w:val="center"/>
      </w:pPr>
      <w:r>
        <w:t>НА ФИНАНСОВОЕ УЧАСТИЕ СПЕЦИАЛИЗИРОВАННОЙ ОРГАНИЗАЦИИ</w:t>
      </w:r>
    </w:p>
    <w:p w:rsidR="00703FA8" w:rsidRDefault="00703FA8">
      <w:pPr>
        <w:pStyle w:val="ConsPlusNormal"/>
        <w:jc w:val="center"/>
      </w:pPr>
      <w:r>
        <w:t>ПО ПРИВЛЕЧЕНИЮ ИНВЕСТИЦИЙ И РАБОТЕ С ИНВЕСТОРАМИ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2"/>
      </w:pPr>
      <w:r>
        <w:t>1. Общие положения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Бизнес-план проекта - основной документ, в котором излагаются главные характеристики проекта, позволяющие обосновать и оценить его возможности.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Бизнес-план разрабатывается на срок окупаемости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Расчет финансовых показателей проекта должен производиться в рублях - официальной валюте Российской Федерации.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бизнес-плане должна содержаться объективная информация, основанная на подтвержденных данных и не противоречащих им разумных предположениях. Изложение информации в бизнес-плане должно быть понятным, логичным и структурированным.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Структура и содержание бизнес-плана должны отвечать нижеприведенным рекомендациям к структуре бизнес-плана с учетом отраслевой и иной специфики конкретного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При существенных расхождениях между содержанием бизнес-плана, предоставленного инвестором, и настоящими методическими рекомендациями специализированная организация имеет право вернуть бизнес-план на доработку с указанием причин отказа в рассмотрении.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2"/>
      </w:pPr>
      <w:r>
        <w:t>2. Основные разделы бизнес-плана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Рекомендуемая структура бизнес-плана включает следующие разделы: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1. Резюме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2. Анализ деятельности партнера по проекту и положения дел в отрасли.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3. Описание продукции (товара, услуги).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4. План продаж и стратегия маркетинга.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lastRenderedPageBreak/>
        <w:t>5. План производства.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6. Финансовый план.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7. Анализ проектных рисков.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8. Приложения.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3"/>
      </w:pPr>
      <w:r>
        <w:t>2.1. Резюме проекта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Раздел содержит общую информацию о проекте и дает его краткую характеристику.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Резюме должно содержать: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основные сведения о проекте;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обоснование необходимости реализации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информацию об общей потребности в инвестициях с указанием основных этапов реализации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предложения по форме и объему финансирования проекта со стороны специализированной организации, а также сроках участия специализированной организации в проекте и порядке ее выхода из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- расшифровку финансово-экономических показателей, а также показателей социальной и (или) бюджетной эффективности проекта, рассчитанные в соответствии с </w:t>
      </w:r>
      <w:hyperlink w:anchor="P901">
        <w:r>
          <w:rPr>
            <w:color w:val="0000FF"/>
          </w:rPr>
          <w:t>разделами 7</w:t>
        </w:r>
      </w:hyperlink>
      <w:r>
        <w:t xml:space="preserve"> и </w:t>
      </w:r>
      <w:hyperlink w:anchor="P951">
        <w:r>
          <w:rPr>
            <w:color w:val="0000FF"/>
          </w:rPr>
          <w:t>8</w:t>
        </w:r>
      </w:hyperlink>
      <w:r>
        <w:t xml:space="preserve"> Положения о проектном финансировании инвестиционных проектов специализированной организацией по привлечению инвестиций и работе с инвесторами в Мурманской области, утвержденного постановлением Правительства Мурманской области от 23.10.2019 N 486-ПП.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3"/>
      </w:pPr>
      <w:r>
        <w:t>2.2. Анализ деятельности партнера по проекту и положения дел</w:t>
      </w:r>
    </w:p>
    <w:p w:rsidR="00703FA8" w:rsidRDefault="00703FA8">
      <w:pPr>
        <w:pStyle w:val="ConsPlusTitle"/>
        <w:jc w:val="center"/>
      </w:pPr>
      <w:r>
        <w:t>в отрасли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В данном разделе дается информация о партнере по проекту: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организационно-правовая форма (если применимо);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местоположение;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краткая история;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основные направления деятельности и выпускаемая продукция (услуги);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опыт работы в отрасли, в которой планируется реализация проекта;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финансово-экономические показатели деятельности;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структура управления и кадровый состав;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перспективы развития и партнерские связи.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Приводятся также сведения об отрасли, в которой планируется реализация проекта: текущее состояние дел, факторы роста или падения производства в отрасли, основные направления развития.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3"/>
      </w:pPr>
      <w:r>
        <w:t>2.3. Описание продукции (товара, услуги)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Раздел содержит информацию о продукции, ее основных характеристиках, назначении и области применения, основных потребителях, потребительских свойствах, отличиях от существующих аналогов.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разделе должны быть перечислены конкурентные и инновационные качества продукта, которые позволят ему занять конкретный сегмент рынка.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3"/>
      </w:pPr>
      <w:r>
        <w:t>2.4. План продаж и стратегия маркетинга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Цель этого раздела - показать, как инвестор намеревается воздействовать на рынок и реагировать на складывающуюся на нем обстановку, чтобы обеспечить сбыт продукции (услуги).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Данный раздел должен содержать: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описание рынка сбыта продукции и перспективы его развития;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прогнозируемую рыночную цену на продукцию (работы, услуги);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описание предполагаемых способов, форм и каналов сбыта продукции (работ, услуг);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- оценку объемов спроса и реализации продукции (работ, услуг) на срок окупаемости проекта.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3"/>
      </w:pPr>
      <w:r>
        <w:t>2.5. План производства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Назначение данного раздела - описать производственный процесс и показать, что при реализации проекта возможно производить необходимое рынку количество товаров должного качества в определенные сроки.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данном разделе необходимо привести общие сведения об объемах капитальных вложений и инвестиционный план, в котором отражается информация о выполнении всех этапов реализации проекта, включая разработку необходимой документации, проведение строительно-монтажных работ, а также этапов приобретения и установки технологического оборудования.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Далее необходимо отразить сведения о характере производственного процесса, привести схему технологической цепочки, представить производственную программу выпуска проектируемой продукции в натуральном выражении (по форме и методологии, принятой в отрасли) на срок окупаемости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На основании производственной программы производится расчет объема производства в денежном выражении (расчет товарной продукции) в прогнозных ценах каждого года.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этом разделе также необходимо подробно раскрыть смету затрат на производство, отразив отдельно структуру производственных издержек, структуру затрат на заработную плату (с обоснованием необходимого количества специалистов), управленческие расходы и др.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3"/>
      </w:pPr>
      <w:r>
        <w:t>2.6. Финансовый план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Данный раздел является ключевым, в нем планируются затраты на реализацию проекта и определяется его эффективность.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Основной целью разработки финансового плана является определение финансового результата от реализации проекта, формирование потока денежных средств.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 xml:space="preserve">В данном разделе приводятся сведения, раскрывающие источники финансовых средств, общую потребность и структуру инвестиционного капитала, дается график получения и возврата </w:t>
      </w:r>
      <w:r>
        <w:lastRenderedPageBreak/>
        <w:t>финансовых ресурсов. В финансовом плане приводятся или рассчитываются все денежные потоки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случае если в рамках реализации проекта планируется получение мер государственной поддержки, основные финансовые параметры проекта (чистый дисконтированный доход и дисконтированный срок окупаемости) должны быть рассчитаны в 2 вариантах (с учетом получения мер государственной поддержки и без учета их получения). Для действующих организаций приводится информация о приросте основных показателей деятельности в результате реализации проекта.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3"/>
      </w:pPr>
      <w:r>
        <w:t>2.7. Анализ проектных рисков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Раздел должен содержать типы и описание основных рисков по проекту, их оценку, способы управления и минимизации рисков, а также план мероприятий по снижению рисков проекта.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Title"/>
        <w:jc w:val="center"/>
        <w:outlineLvl w:val="3"/>
      </w:pPr>
      <w:r>
        <w:t>2.8. Приложения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В приложениях целесообразно привести таблицы с основными технико-экономическими показателями проекта, рассчитанными в предыдущих разделах. Желательно включить в данный раздел таблицы, графики, диаграммы, отражающие предполагаемые основные показатели и итоги реализации проекта.</w:t>
      </w:r>
    </w:p>
    <w:p w:rsidR="00703FA8" w:rsidRDefault="00703FA8">
      <w:pPr>
        <w:pStyle w:val="ConsPlusNormal"/>
        <w:spacing w:before="220"/>
        <w:ind w:firstLine="540"/>
        <w:jc w:val="both"/>
      </w:pPr>
      <w:r>
        <w:t>В качестве приложения к проекту необходимо предоставить финансовую модель, выполненную в виде электронных таблиц и содержащую в разбивке по годам на весь срок реализации проекта расчет финансовых результатов, движения денежных потоков, балансовых показателей проекта, а также подробный расчет налоговых поступлений в бюджеты всех уровней.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right"/>
        <w:outlineLvl w:val="1"/>
      </w:pPr>
      <w:r>
        <w:t>Приложение N 2</w:t>
      </w:r>
    </w:p>
    <w:p w:rsidR="00703FA8" w:rsidRDefault="00703FA8">
      <w:pPr>
        <w:pStyle w:val="ConsPlusNormal"/>
        <w:jc w:val="right"/>
      </w:pPr>
      <w:r>
        <w:t>к Положению</w:t>
      </w:r>
    </w:p>
    <w:p w:rsidR="00703FA8" w:rsidRDefault="00703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3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3FA8" w:rsidRDefault="00703FA8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703FA8" w:rsidRDefault="00703FA8">
            <w:pPr>
              <w:pStyle w:val="ConsPlusNormal"/>
              <w:jc w:val="right"/>
            </w:pPr>
            <w:r>
              <w:rPr>
                <w:color w:val="392C69"/>
              </w:rPr>
              <w:t xml:space="preserve">(в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03FA8" w:rsidRDefault="00703FA8">
            <w:pPr>
              <w:pStyle w:val="ConsPlusNormal"/>
              <w:jc w:val="right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center"/>
      </w:pPr>
      <w:bookmarkStart w:id="65" w:name="P1167"/>
      <w:bookmarkEnd w:id="65"/>
      <w:r>
        <w:t>ФОРМА ЗАКЛЮЧЕНИЯ</w:t>
      </w:r>
    </w:p>
    <w:p w:rsidR="00703FA8" w:rsidRDefault="00703FA8">
      <w:pPr>
        <w:pStyle w:val="ConsPlusNormal"/>
        <w:jc w:val="center"/>
      </w:pPr>
      <w:r>
        <w:t>О СООТВЕТСТВИИ ИНВЕСТОРА/ПАРТНЕРА ПО ПРОЕКТУ И ПРОЕКТА</w:t>
      </w:r>
    </w:p>
    <w:p w:rsidR="00703FA8" w:rsidRDefault="00703FA8">
      <w:pPr>
        <w:pStyle w:val="ConsPlusNormal"/>
        <w:jc w:val="center"/>
      </w:pPr>
      <w:r>
        <w:t>УСЛОВИЯМ ПРОЕКТНОГО ФИНАНСИРОВАНИЯ</w:t>
      </w: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ind w:firstLine="540"/>
        <w:jc w:val="both"/>
      </w:pPr>
      <w:r>
        <w:t>Термины и определения, используемые в настоящем приложении, применяются в значении, определенном в Положении о проектном финансировании инвестиционных проектов специализированной организацией по привлечению инвестиций и работе с инвесторами в Мурманской области (далее - Положение о проектном финансировании; инвестор/партнер по проекту - далее партнер по проекту)</w:t>
      </w:r>
    </w:p>
    <w:p w:rsidR="00703FA8" w:rsidRDefault="00703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4989"/>
        <w:gridCol w:w="3402"/>
      </w:tblGrid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  <w:jc w:val="center"/>
            </w:pPr>
            <w:r>
              <w:t>Требования, установленные Положением о проектном финансировании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  <w:jc w:val="center"/>
            </w:pPr>
            <w:r>
              <w:t>Информация, подтверждающая соответствие требованиям</w:t>
            </w: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gridSpan w:val="2"/>
          </w:tcPr>
          <w:p w:rsidR="00703FA8" w:rsidRDefault="00703FA8">
            <w:pPr>
              <w:pStyle w:val="ConsPlusNormal"/>
            </w:pPr>
            <w:r>
              <w:t>Требования к партнеру по проекту - юридическому лицу</w:t>
            </w: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Юридическое лицо создано в соответствии с законодательством Российской Федерации и является налоговым резидентом Российской Федерации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В уставном (складочном) капитале партнера по проекту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таких юридических лиц (офшорные зоны), в совокупности не превышает 50 процентов и бенефициарные владельцы партнера по проекту не имеют гражданства (подданства) государства, включенного в указанный перечень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С момента государственной регистрации партнера по проекту прошло более 1 года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Партнер по проекту не находится в процессе реорганизации или ликвидации,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Партнер по проекту не является кредитной организацией, страховой организацией, негосударственным пенсионным фондом, профессиональным участником рынка ценных бумаг, ломбардом, а также участником соглашений о разделе продукции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Отсутствуют признаки финансовой несостоятельности партнера по проекту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  <w:gridSpan w:val="2"/>
          </w:tcPr>
          <w:p w:rsidR="00703FA8" w:rsidRDefault="00703FA8">
            <w:pPr>
              <w:pStyle w:val="ConsPlusNormal"/>
            </w:pPr>
            <w:r>
              <w:t xml:space="preserve">Требования к партнеру по проекту - физическому лицу или индивидуальному </w:t>
            </w:r>
            <w:r>
              <w:lastRenderedPageBreak/>
              <w:t>предпринимателю</w:t>
            </w: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Физическое лицо или индивидуальный предприниматель зарегистрированы в соответствии с законодательством Российской Федерации, имеют место жительства на территории Российской Федерации и являются налоговым резидентом Российской Федерации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В отношении партнера по проекту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Сведения о партнере по проекту отсутствуют в реестре дисквалифицированных лиц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Отсутствуют признаки финансовой несостоятельности партнера по проекту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  <w:gridSpan w:val="2"/>
          </w:tcPr>
          <w:p w:rsidR="00703FA8" w:rsidRDefault="00703FA8">
            <w:pPr>
              <w:pStyle w:val="ConsPlusNormal"/>
            </w:pPr>
            <w:r>
              <w:t>Требования к инвестиционному проекту</w:t>
            </w: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Реализация инвестиционного проекта может осуществляться в любой сфере деятельности, за исключением:</w:t>
            </w:r>
          </w:p>
          <w:p w:rsidR="00703FA8" w:rsidRDefault="00703FA8">
            <w:pPr>
              <w:pStyle w:val="ConsPlusNormal"/>
            </w:pPr>
            <w:r>
              <w:t>- осуществления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ископаемых;</w:t>
            </w:r>
          </w:p>
          <w:p w:rsidR="00703FA8" w:rsidRDefault="00703FA8">
            <w:pPr>
              <w:pStyle w:val="ConsPlusNormal"/>
            </w:pPr>
            <w:r>
              <w:t>- оказания кредитных, страховых, ломбардных и иных финансовых услуг;</w:t>
            </w:r>
          </w:p>
          <w:p w:rsidR="00703FA8" w:rsidRDefault="00703FA8">
            <w:pPr>
              <w:pStyle w:val="ConsPlusNormal"/>
            </w:pPr>
            <w:r>
              <w:t>- деятельности в сфере рынка ценных бумаг;</w:t>
            </w:r>
          </w:p>
          <w:p w:rsidR="00703FA8" w:rsidRDefault="00703FA8">
            <w:pPr>
              <w:pStyle w:val="ConsPlusNormal"/>
            </w:pPr>
            <w:r>
              <w:t>- деятельности в сфере игорного бизнеса (в т.ч. организации и проведении пари и лотерей); осуществления операций с недвижимостью (в случае, если данный вид деятельности является основным по проекту)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Наличие бизнес-плана инвестиционного проекта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Инвестиционный проект реализуется на основе проектного финансирования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Инвестиционный проект реализуется на территории Мурманской области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10000000 (Десять миллионов) рублей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Чистая приведенная стоимость инвестиционного проекта больше или равна 0 (ноль) рублей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 xml:space="preserve">Дисконтированный срок окупаемости инвестиций по проекту составляет не более 10 лет, за исключением проектов, реализуемых в соответствии с нормами Федеральных законов от 21.07.2005 </w:t>
            </w:r>
            <w:hyperlink r:id="rId212">
              <w:r>
                <w:rPr>
                  <w:color w:val="0000FF"/>
                </w:rPr>
                <w:t>N 115-ФЗ</w:t>
              </w:r>
            </w:hyperlink>
            <w:r>
              <w:t xml:space="preserve">, от 13.07.2015 </w:t>
            </w:r>
            <w:hyperlink r:id="rId213">
              <w:r>
                <w:rPr>
                  <w:color w:val="0000FF"/>
                </w:rPr>
                <w:t>N 224-ФЗ</w:t>
              </w:r>
            </w:hyperlink>
            <w:r>
              <w:t>, дисконтированный срок окупаемости инвестиций по которым составляет до 20 лет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Социальная и (или) бюджетная эффективность проекта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  <w:gridSpan w:val="2"/>
          </w:tcPr>
          <w:p w:rsidR="00703FA8" w:rsidRDefault="00703FA8">
            <w:pPr>
              <w:pStyle w:val="ConsPlusNormal"/>
            </w:pPr>
            <w:r>
              <w:t>Требования к социально значимым проектам</w:t>
            </w: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Реализация социально значимого проекта может осуществляться в любой сфере деятельности, за исключением:</w:t>
            </w:r>
          </w:p>
          <w:p w:rsidR="00703FA8" w:rsidRDefault="00703FA8">
            <w:pPr>
              <w:pStyle w:val="ConsPlusNormal"/>
            </w:pPr>
            <w:r>
              <w:t>- осуществления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ископаемых;</w:t>
            </w:r>
          </w:p>
          <w:p w:rsidR="00703FA8" w:rsidRDefault="00703FA8">
            <w:pPr>
              <w:pStyle w:val="ConsPlusNormal"/>
            </w:pPr>
            <w:r>
              <w:t>- оказания кредитных, страховых, ломбардных и иных финансовых услуг;</w:t>
            </w:r>
          </w:p>
          <w:p w:rsidR="00703FA8" w:rsidRDefault="00703FA8">
            <w:pPr>
              <w:pStyle w:val="ConsPlusNormal"/>
            </w:pPr>
            <w:r>
              <w:t>- деятельности в сфере рынка ценных бумаг;</w:t>
            </w:r>
          </w:p>
          <w:p w:rsidR="00703FA8" w:rsidRDefault="00703FA8">
            <w:pPr>
              <w:pStyle w:val="ConsPlusNormal"/>
            </w:pPr>
            <w:r>
              <w:t>- деятельности в сфере игорного бизнеса (в т.ч. организации и проведении пари и лотерей); осуществления операций с недвижимостью (в случае, если данный вид деятельности является основным по проекту)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Инициатором социально значимого проекта выступает Правительство Мурманской области или исполнительный орган Мурманской области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 xml:space="preserve">Инициатором социально значимого проекта представлено обоснование необходимости реализации социально значимого проекта, включающее описание социально значимой проблемы, на решение которой направлен социально значимый проект, и (или) оценку </w:t>
            </w:r>
            <w:r>
              <w:lastRenderedPageBreak/>
              <w:t>влияния социально значимого проекта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Наличие бизнес-плана или концепции социально значимого проекта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Социально значимый проект реализуется на основе проектного финансирования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Социально значимый проект реализуется на территории Мурманской области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5000000 (Пять миллионов) рублей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Чистая приведенная стоимость социально значимого проекта больше или равна 0 (ноль) рублей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Дисконтированный срок окупаемости инвестиций по проекту составляет не более 20 лет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  <w:gridSpan w:val="2"/>
          </w:tcPr>
          <w:p w:rsidR="00703FA8" w:rsidRDefault="00703FA8">
            <w:pPr>
              <w:pStyle w:val="ConsPlusNormal"/>
            </w:pPr>
            <w:r>
              <w:t>Направления расходования предоставленных средств</w:t>
            </w: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Направления расходования, запрашиваемые партнером к финансированию за счет средств специализированной организации:</w:t>
            </w:r>
          </w:p>
          <w:p w:rsidR="00703FA8" w:rsidRDefault="00703FA8">
            <w:pPr>
              <w:pStyle w:val="ConsPlusNormal"/>
            </w:pPr>
            <w:r>
              <w:t>- проведение маркетинговых исследований;</w:t>
            </w:r>
          </w:p>
          <w:p w:rsidR="00703FA8" w:rsidRDefault="00703FA8">
            <w:pPr>
              <w:pStyle w:val="ConsPlusNormal"/>
            </w:pPr>
            <w:r>
              <w:t>- разработка технико-экономических обоснований;</w:t>
            </w:r>
          </w:p>
          <w:p w:rsidR="00703FA8" w:rsidRDefault="00703FA8">
            <w:pPr>
              <w:pStyle w:val="ConsPlusNormal"/>
            </w:pPr>
            <w:r>
              <w:t>- приобретение для проекта земельных участков и иных объектов недвижимого имущества, объектов инженерной, энергетической, транспортной, социальной, телекоммуникационной и иной инфраструктуры;</w:t>
            </w:r>
          </w:p>
          <w:p w:rsidR="00703FA8" w:rsidRDefault="00703FA8">
            <w:pPr>
              <w:pStyle w:val="ConsPlusNormal"/>
            </w:pPr>
            <w:r>
              <w:t>- проведение кадастровых и иных работ, связанных с приобретением, созданием, реконструкцией недвижимого имущества;</w:t>
            </w:r>
          </w:p>
          <w:p w:rsidR="00703FA8" w:rsidRDefault="00703FA8">
            <w:pPr>
              <w:pStyle w:val="ConsPlusNormal"/>
            </w:pPr>
            <w:r>
              <w:t>- приобретение услуг независимых оценщиков, экспертов и консультантов в связи с реализацией проекта;</w:t>
            </w:r>
          </w:p>
          <w:p w:rsidR="00703FA8" w:rsidRDefault="00703FA8">
            <w:pPr>
              <w:pStyle w:val="ConsPlusNormal"/>
            </w:pPr>
            <w:r>
              <w:t>- приобретение патентов, товарных знаков и иных результатов интеллектуальной деятельности;</w:t>
            </w:r>
          </w:p>
          <w:p w:rsidR="00703FA8" w:rsidRDefault="00703FA8">
            <w:pPr>
              <w:pStyle w:val="ConsPlusNormal"/>
            </w:pPr>
            <w:r>
              <w:t xml:space="preserve">- проведение предпроектных изысканий (в соответствии с </w:t>
            </w:r>
            <w:hyperlink r:id="rId214">
              <w:r>
                <w:rPr>
                  <w:color w:val="0000FF"/>
                </w:rPr>
                <w:t>пунктом 4 статьи 47</w:t>
              </w:r>
            </w:hyperlink>
            <w:r>
              <w:t xml:space="preserve"> Градостроительного кодекса РФ) на земельном участке;</w:t>
            </w:r>
          </w:p>
          <w:p w:rsidR="00703FA8" w:rsidRDefault="00703FA8">
            <w:pPr>
              <w:pStyle w:val="ConsPlusNormal"/>
            </w:pPr>
            <w:r>
              <w:t>- разработка проектно-сметной документации и проведение ее экспертизы;</w:t>
            </w:r>
          </w:p>
          <w:p w:rsidR="00703FA8" w:rsidRDefault="00703FA8">
            <w:pPr>
              <w:pStyle w:val="ConsPlusNormal"/>
            </w:pPr>
            <w:r>
              <w:t xml:space="preserve">- работы по строительству, реконструкции, </w:t>
            </w:r>
            <w:r>
              <w:lastRenderedPageBreak/>
              <w:t>модернизации, капитальному ремонту объектов капитального строительства, а также демонтажу объектов недвижимости;</w:t>
            </w:r>
          </w:p>
          <w:p w:rsidR="00703FA8" w:rsidRDefault="00703FA8">
            <w:pPr>
              <w:pStyle w:val="ConsPlusNormal"/>
            </w:pPr>
            <w:r>
              <w:t>- привлечение генерального подрядчика и (или) технического заказчика, осуществление авторского надзора и иные аналогичные услуги по организации проведения строительно-монтажных и ремонтных работ;</w:t>
            </w:r>
          </w:p>
          <w:p w:rsidR="00703FA8" w:rsidRDefault="00703FA8">
            <w:pPr>
              <w:pStyle w:val="ConsPlusNormal"/>
            </w:pPr>
            <w:r>
              <w:t>- работы по подключению объектов капитального строительства к сетям инженерно-технической инфраструктуры;</w:t>
            </w:r>
          </w:p>
          <w:p w:rsidR="00703FA8" w:rsidRDefault="00703FA8">
            <w:pPr>
              <w:pStyle w:val="ConsPlusNormal"/>
            </w:pPr>
            <w:r>
              <w:t>- создание и приобретение производственных мощностей (движимого имущества: оборудование, передаточные устройства, инвентарь, инструмент, транспортные средства и т.п.);</w:t>
            </w:r>
          </w:p>
          <w:p w:rsidR="00703FA8" w:rsidRDefault="00703FA8">
            <w:pPr>
              <w:pStyle w:val="ConsPlusNormal"/>
            </w:pPr>
            <w:r>
              <w:t>- пополнение (финансирование) оборотных средств;</w:t>
            </w:r>
          </w:p>
          <w:p w:rsidR="00703FA8" w:rsidRDefault="00703FA8">
            <w:pPr>
              <w:pStyle w:val="ConsPlusNormal"/>
            </w:pPr>
            <w:r>
              <w:t>- иные (указать при наличии)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391" w:type="dxa"/>
            <w:gridSpan w:val="2"/>
          </w:tcPr>
          <w:p w:rsidR="00703FA8" w:rsidRDefault="00703FA8">
            <w:pPr>
              <w:pStyle w:val="ConsPlusNormal"/>
            </w:pPr>
            <w:r>
              <w:t>Соответствие условиям заемного финансирования</w:t>
            </w: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Запрашиваемый объем финансирования проекта за счет средств специализированной организации:</w:t>
            </w:r>
          </w:p>
          <w:p w:rsidR="00703FA8" w:rsidRDefault="00703FA8">
            <w:pPr>
              <w:pStyle w:val="ConsPlusNormal"/>
            </w:pPr>
            <w:r>
              <w:t>- не более 80 % общего объема инвестиций для инвестиционного проекта;</w:t>
            </w:r>
          </w:p>
          <w:p w:rsidR="00703FA8" w:rsidRDefault="00703FA8">
            <w:pPr>
              <w:pStyle w:val="ConsPlusNormal"/>
            </w:pPr>
            <w:r>
              <w:t>- до 100 % общего объема инвестиций социально значимого проекта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Планируемый срок возврата заемных средств должен составлять не более 7 лет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Дополнительные условия соглашения о займе (одно или несколько), при необходимости:</w:t>
            </w:r>
          </w:p>
          <w:p w:rsidR="00703FA8" w:rsidRDefault="00703FA8">
            <w:pPr>
              <w:pStyle w:val="ConsPlusNormal"/>
            </w:pPr>
            <w:r>
              <w:t>- в целях контроля за целевым расходованием средств представители специализированной организации должны быть включены в состав коллективных органов управления (при наличии) и контрольно-ревизионные органы заемщика, таким образом, чтобы представители специализированной организации составляли большинство при принятии решений;</w:t>
            </w:r>
          </w:p>
          <w:p w:rsidR="00703FA8" w:rsidRDefault="00703FA8">
            <w:pPr>
              <w:pStyle w:val="ConsPlusNormal"/>
            </w:pPr>
            <w:r>
              <w:t>- в целях исполнения обязательств заемщика в рамках заключаемого договора займа, заемщик предоставляет специализированной организации право безакцептного списания средств со своего расчетного счета;</w:t>
            </w:r>
          </w:p>
          <w:p w:rsidR="00703FA8" w:rsidRDefault="00703FA8">
            <w:pPr>
              <w:pStyle w:val="ConsPlusNormal"/>
            </w:pPr>
            <w:r>
              <w:t xml:space="preserve">- в целях контроля целевого использования средств средства, предоставляемые в рамках соглашения о займе, разбиваются на отдельные последовательные транши, перечисление каждого из которых (кроме первого транша) обуславливается предоставлением документов, подтверждающих целевое использование средств предыдущего транша и (или) необходимость </w:t>
            </w:r>
            <w:r>
              <w:lastRenderedPageBreak/>
              <w:t>совершения расчетов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Информация об обеспечении займа:</w:t>
            </w:r>
          </w:p>
          <w:p w:rsidR="00703FA8" w:rsidRDefault="00703FA8">
            <w:pPr>
              <w:pStyle w:val="ConsPlusNormal"/>
            </w:pPr>
            <w:r>
              <w:t>- залог недвижимого имущества (ипотека), движимого имущества (в том числе транспортных средств и спецтехники, оборудования, в том числе приобретаемого в будущем в рамках реализации проекта), залог ценных бумаг, залог доли участников в уставном капитале общества, поручительство физических лиц (в том числе индивидуальных предпринимателей) и (или) юридических лиц, поручительство гарантийных организаций/фондов, безотзывная банковская гарантия, государственная гарантия субъекта Российской Федерации;</w:t>
            </w:r>
          </w:p>
          <w:p w:rsidR="00703FA8" w:rsidRDefault="00703FA8">
            <w:pPr>
              <w:pStyle w:val="ConsPlusNormal"/>
            </w:pPr>
            <w:r>
              <w:t>- поручительства физических лиц, являющихся контролирующими деятельность заемщика лицами, и залог доли участников в уставном капитале проектной компании (обязательное обеспечение);</w:t>
            </w:r>
          </w:p>
          <w:p w:rsidR="00703FA8" w:rsidRDefault="00703FA8">
            <w:pPr>
              <w:pStyle w:val="ConsPlusNormal"/>
            </w:pPr>
            <w:r>
              <w:t>- поручительства физических лиц (в том числе индивидуальных предпринимателей) и (или) юридических лиц, гарантийных организаций или фондов дополнительным обеспечением (дополнительное обеспечение)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  <w:tr w:rsidR="00703FA8">
        <w:tc>
          <w:tcPr>
            <w:tcW w:w="586" w:type="dxa"/>
          </w:tcPr>
          <w:p w:rsidR="00703FA8" w:rsidRDefault="00703FA8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989" w:type="dxa"/>
          </w:tcPr>
          <w:p w:rsidR="00703FA8" w:rsidRDefault="00703FA8">
            <w:pPr>
              <w:pStyle w:val="ConsPlusNormal"/>
            </w:pPr>
            <w:r>
              <w:t>Планируемая процентная ставка за пользование заемными средствами специализированной организации:</w:t>
            </w:r>
          </w:p>
          <w:p w:rsidR="00703FA8" w:rsidRDefault="00703FA8">
            <w:pPr>
              <w:pStyle w:val="ConsPlusNormal"/>
            </w:pPr>
            <w:r>
              <w:t>- для инвестиционных проектов - не менее 2 % годовых; для социально значимых проектов - до 0 %)</w:t>
            </w:r>
          </w:p>
        </w:tc>
        <w:tc>
          <w:tcPr>
            <w:tcW w:w="3402" w:type="dxa"/>
          </w:tcPr>
          <w:p w:rsidR="00703FA8" w:rsidRDefault="00703FA8">
            <w:pPr>
              <w:pStyle w:val="ConsPlusNormal"/>
            </w:pPr>
          </w:p>
        </w:tc>
      </w:tr>
    </w:tbl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jc w:val="both"/>
      </w:pPr>
    </w:p>
    <w:p w:rsidR="00703FA8" w:rsidRDefault="00703F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CAC" w:rsidRDefault="005C0CAC"/>
    <w:sectPr w:rsidR="005C0CAC" w:rsidSect="0080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A8"/>
    <w:rsid w:val="005C0CAC"/>
    <w:rsid w:val="007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4348-DA92-4F6E-B227-EC72F341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3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3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03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03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03F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03F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03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991&amp;dst=100158" TargetMode="External"/><Relationship Id="rId21" Type="http://schemas.openxmlformats.org/officeDocument/2006/relationships/hyperlink" Target="https://login.consultant.ru/link/?req=doc&amp;base=RLAW087&amp;n=106410&amp;dst=100013" TargetMode="External"/><Relationship Id="rId42" Type="http://schemas.openxmlformats.org/officeDocument/2006/relationships/hyperlink" Target="https://login.consultant.ru/link/?req=doc&amp;base=RLAW087&amp;n=106410&amp;dst=100013" TargetMode="External"/><Relationship Id="rId63" Type="http://schemas.openxmlformats.org/officeDocument/2006/relationships/hyperlink" Target="https://login.consultant.ru/link/?req=doc&amp;base=RLAW087&amp;n=119489&amp;dst=100006" TargetMode="External"/><Relationship Id="rId84" Type="http://schemas.openxmlformats.org/officeDocument/2006/relationships/hyperlink" Target="https://login.consultant.ru/link/?req=doc&amp;base=RLAW087&amp;n=119489&amp;dst=100006" TargetMode="External"/><Relationship Id="rId138" Type="http://schemas.openxmlformats.org/officeDocument/2006/relationships/hyperlink" Target="https://login.consultant.ru/link/?req=doc&amp;base=LAW&amp;n=451991" TargetMode="External"/><Relationship Id="rId159" Type="http://schemas.openxmlformats.org/officeDocument/2006/relationships/hyperlink" Target="https://login.consultant.ru/link/?req=doc&amp;base=LAW&amp;n=451991" TargetMode="External"/><Relationship Id="rId170" Type="http://schemas.openxmlformats.org/officeDocument/2006/relationships/hyperlink" Target="https://login.consultant.ru/link/?req=doc&amp;base=RLAW087&amp;n=106410&amp;dst=100015" TargetMode="External"/><Relationship Id="rId191" Type="http://schemas.openxmlformats.org/officeDocument/2006/relationships/image" Target="media/image1.wmf"/><Relationship Id="rId205" Type="http://schemas.openxmlformats.org/officeDocument/2006/relationships/hyperlink" Target="https://login.consultant.ru/link/?req=doc&amp;base=RLAW087&amp;n=127072&amp;dst=100661" TargetMode="External"/><Relationship Id="rId107" Type="http://schemas.openxmlformats.org/officeDocument/2006/relationships/hyperlink" Target="https://login.consultant.ru/link/?req=doc&amp;base=LAW&amp;n=451990" TargetMode="External"/><Relationship Id="rId11" Type="http://schemas.openxmlformats.org/officeDocument/2006/relationships/hyperlink" Target="https://login.consultant.ru/link/?req=doc&amp;base=RLAW087&amp;n=127843&amp;dst=100005" TargetMode="External"/><Relationship Id="rId32" Type="http://schemas.openxmlformats.org/officeDocument/2006/relationships/hyperlink" Target="https://login.consultant.ru/link/?req=doc&amp;base=RLAW087&amp;n=106410&amp;dst=100013" TargetMode="External"/><Relationship Id="rId53" Type="http://schemas.openxmlformats.org/officeDocument/2006/relationships/hyperlink" Target="https://login.consultant.ru/link/?req=doc&amp;base=RLAW087&amp;n=81360" TargetMode="External"/><Relationship Id="rId74" Type="http://schemas.openxmlformats.org/officeDocument/2006/relationships/hyperlink" Target="https://login.consultant.ru/link/?req=doc&amp;base=RLAW087&amp;n=119489&amp;dst=100006" TargetMode="External"/><Relationship Id="rId128" Type="http://schemas.openxmlformats.org/officeDocument/2006/relationships/hyperlink" Target="https://login.consultant.ru/link/?req=doc&amp;base=RLAW087&amp;n=119489&amp;dst=100006" TargetMode="External"/><Relationship Id="rId149" Type="http://schemas.openxmlformats.org/officeDocument/2006/relationships/hyperlink" Target="https://login.consultant.ru/link/?req=doc&amp;base=LAW&amp;n=451991" TargetMode="External"/><Relationship Id="rId5" Type="http://schemas.openxmlformats.org/officeDocument/2006/relationships/hyperlink" Target="https://login.consultant.ru/link/?req=doc&amp;base=RLAW087&amp;n=106647&amp;dst=100014" TargetMode="External"/><Relationship Id="rId95" Type="http://schemas.openxmlformats.org/officeDocument/2006/relationships/hyperlink" Target="https://login.consultant.ru/link/?req=doc&amp;base=LAW&amp;n=451990" TargetMode="External"/><Relationship Id="rId160" Type="http://schemas.openxmlformats.org/officeDocument/2006/relationships/hyperlink" Target="https://login.consultant.ru/link/?req=doc&amp;base=LAW&amp;n=451991&amp;dst=331" TargetMode="External"/><Relationship Id="rId181" Type="http://schemas.openxmlformats.org/officeDocument/2006/relationships/hyperlink" Target="https://login.consultant.ru/link/?req=doc&amp;base=LAW&amp;n=467952&amp;dst=100097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087&amp;n=92113&amp;dst=100246" TargetMode="External"/><Relationship Id="rId43" Type="http://schemas.openxmlformats.org/officeDocument/2006/relationships/hyperlink" Target="https://login.consultant.ru/link/?req=doc&amp;base=RLAW087&amp;n=81359&amp;dst=100147" TargetMode="External"/><Relationship Id="rId64" Type="http://schemas.openxmlformats.org/officeDocument/2006/relationships/hyperlink" Target="https://login.consultant.ru/link/?req=doc&amp;base=RLAW087&amp;n=127072&amp;dst=100363" TargetMode="External"/><Relationship Id="rId118" Type="http://schemas.openxmlformats.org/officeDocument/2006/relationships/hyperlink" Target="https://login.consultant.ru/link/?req=doc&amp;base=LAW&amp;n=451991" TargetMode="External"/><Relationship Id="rId139" Type="http://schemas.openxmlformats.org/officeDocument/2006/relationships/hyperlink" Target="https://login.consultant.ru/link/?req=doc&amp;base=LAW&amp;n=451991&amp;dst=199" TargetMode="External"/><Relationship Id="rId85" Type="http://schemas.openxmlformats.org/officeDocument/2006/relationships/hyperlink" Target="https://login.consultant.ru/link/?req=doc&amp;base=LAW&amp;n=451990&amp;dst=100100" TargetMode="External"/><Relationship Id="rId150" Type="http://schemas.openxmlformats.org/officeDocument/2006/relationships/hyperlink" Target="https://login.consultant.ru/link/?req=doc&amp;base=LAW&amp;n=451991&amp;dst=445" TargetMode="External"/><Relationship Id="rId171" Type="http://schemas.openxmlformats.org/officeDocument/2006/relationships/hyperlink" Target="https://login.consultant.ru/link/?req=doc&amp;base=RLAW087&amp;n=114894&amp;dst=100008" TargetMode="External"/><Relationship Id="rId192" Type="http://schemas.openxmlformats.org/officeDocument/2006/relationships/hyperlink" Target="https://login.consultant.ru/link/?req=doc&amp;base=LAW&amp;n=451991" TargetMode="External"/><Relationship Id="rId206" Type="http://schemas.openxmlformats.org/officeDocument/2006/relationships/hyperlink" Target="https://login.consultant.ru/link/?req=doc&amp;base=RLAW087&amp;n=127843&amp;dst=100020" TargetMode="External"/><Relationship Id="rId12" Type="http://schemas.openxmlformats.org/officeDocument/2006/relationships/hyperlink" Target="https://login.consultant.ru/link/?req=doc&amp;base=RLAW087&amp;n=122796&amp;dst=100006" TargetMode="External"/><Relationship Id="rId33" Type="http://schemas.openxmlformats.org/officeDocument/2006/relationships/hyperlink" Target="https://login.consultant.ru/link/?req=doc&amp;base=RLAW087&amp;n=81358" TargetMode="External"/><Relationship Id="rId108" Type="http://schemas.openxmlformats.org/officeDocument/2006/relationships/hyperlink" Target="https://login.consultant.ru/link/?req=doc&amp;base=RLAW087&amp;n=119489&amp;dst=100006" TargetMode="External"/><Relationship Id="rId129" Type="http://schemas.openxmlformats.org/officeDocument/2006/relationships/hyperlink" Target="https://login.consultant.ru/link/?req=doc&amp;base=LAW&amp;n=451991" TargetMode="External"/><Relationship Id="rId54" Type="http://schemas.openxmlformats.org/officeDocument/2006/relationships/hyperlink" Target="https://login.consultant.ru/link/?req=doc&amp;base=RLAW087&amp;n=53883&amp;dst=100009" TargetMode="External"/><Relationship Id="rId75" Type="http://schemas.openxmlformats.org/officeDocument/2006/relationships/hyperlink" Target="https://login.consultant.ru/link/?req=doc&amp;base=RLAW087&amp;n=119489&amp;dst=100006" TargetMode="External"/><Relationship Id="rId96" Type="http://schemas.openxmlformats.org/officeDocument/2006/relationships/hyperlink" Target="https://login.consultant.ru/link/?req=doc&amp;base=LAW&amp;n=451990&amp;dst=100056" TargetMode="External"/><Relationship Id="rId140" Type="http://schemas.openxmlformats.org/officeDocument/2006/relationships/hyperlink" Target="https://login.consultant.ru/link/?req=doc&amp;base=LAW&amp;n=451991" TargetMode="External"/><Relationship Id="rId161" Type="http://schemas.openxmlformats.org/officeDocument/2006/relationships/hyperlink" Target="https://login.consultant.ru/link/?req=doc&amp;base=RLAW087&amp;n=119489&amp;dst=100006" TargetMode="External"/><Relationship Id="rId182" Type="http://schemas.openxmlformats.org/officeDocument/2006/relationships/hyperlink" Target="https://login.consultant.ru/link/?req=doc&amp;base=RLAW087&amp;n=114894&amp;dst=100009" TargetMode="External"/><Relationship Id="rId6" Type="http://schemas.openxmlformats.org/officeDocument/2006/relationships/hyperlink" Target="https://login.consultant.ru/link/?req=doc&amp;base=RLAW087&amp;n=109272&amp;dst=100015" TargetMode="External"/><Relationship Id="rId23" Type="http://schemas.openxmlformats.org/officeDocument/2006/relationships/hyperlink" Target="https://login.consultant.ru/link/?req=doc&amp;base=RLAW087&amp;n=106410&amp;dst=100013" TargetMode="External"/><Relationship Id="rId119" Type="http://schemas.openxmlformats.org/officeDocument/2006/relationships/hyperlink" Target="https://login.consultant.ru/link/?req=doc&amp;base=RLAW087&amp;n=119489&amp;dst=100006" TargetMode="External"/><Relationship Id="rId44" Type="http://schemas.openxmlformats.org/officeDocument/2006/relationships/hyperlink" Target="https://login.consultant.ru/link/?req=doc&amp;base=RLAW087&amp;n=106410&amp;dst=100013" TargetMode="External"/><Relationship Id="rId65" Type="http://schemas.openxmlformats.org/officeDocument/2006/relationships/hyperlink" Target="https://login.consultant.ru/link/?req=doc&amp;base=RLAW087&amp;n=127072&amp;dst=100418" TargetMode="External"/><Relationship Id="rId86" Type="http://schemas.openxmlformats.org/officeDocument/2006/relationships/hyperlink" Target="https://login.consultant.ru/link/?req=doc&amp;base=RLAW087&amp;n=119489&amp;dst=100006" TargetMode="External"/><Relationship Id="rId130" Type="http://schemas.openxmlformats.org/officeDocument/2006/relationships/hyperlink" Target="https://login.consultant.ru/link/?req=doc&amp;base=LAW&amp;n=451991&amp;dst=100083" TargetMode="External"/><Relationship Id="rId151" Type="http://schemas.openxmlformats.org/officeDocument/2006/relationships/hyperlink" Target="https://login.consultant.ru/link/?req=doc&amp;base=LAW&amp;n=451991&amp;dst=369" TargetMode="External"/><Relationship Id="rId172" Type="http://schemas.openxmlformats.org/officeDocument/2006/relationships/hyperlink" Target="https://login.consultant.ru/link/?req=doc&amp;base=RLAW087&amp;n=119489&amp;dst=100006" TargetMode="External"/><Relationship Id="rId193" Type="http://schemas.openxmlformats.org/officeDocument/2006/relationships/hyperlink" Target="https://login.consultant.ru/link/?req=doc&amp;base=LAW&amp;n=451990" TargetMode="External"/><Relationship Id="rId207" Type="http://schemas.openxmlformats.org/officeDocument/2006/relationships/hyperlink" Target="https://login.consultant.ru/link/?req=doc&amp;base=RLAW087&amp;n=95176&amp;dst=100152" TargetMode="External"/><Relationship Id="rId13" Type="http://schemas.openxmlformats.org/officeDocument/2006/relationships/hyperlink" Target="https://login.consultant.ru/link/?req=doc&amp;base=RLAW087&amp;n=122796&amp;dst=100008" TargetMode="External"/><Relationship Id="rId109" Type="http://schemas.openxmlformats.org/officeDocument/2006/relationships/hyperlink" Target="https://login.consultant.ru/link/?req=doc&amp;base=RLAW087&amp;n=119489&amp;dst=100006" TargetMode="External"/><Relationship Id="rId34" Type="http://schemas.openxmlformats.org/officeDocument/2006/relationships/hyperlink" Target="https://login.consultant.ru/link/?req=doc&amp;base=RLAW087&amp;n=119489&amp;dst=100006" TargetMode="External"/><Relationship Id="rId55" Type="http://schemas.openxmlformats.org/officeDocument/2006/relationships/hyperlink" Target="https://login.consultant.ru/link/?req=doc&amp;base=RLAW087&amp;n=68920&amp;dst=100014" TargetMode="External"/><Relationship Id="rId76" Type="http://schemas.openxmlformats.org/officeDocument/2006/relationships/hyperlink" Target="https://login.consultant.ru/link/?req=doc&amp;base=RLAW087&amp;n=119489&amp;dst=100006" TargetMode="External"/><Relationship Id="rId97" Type="http://schemas.openxmlformats.org/officeDocument/2006/relationships/hyperlink" Target="https://login.consultant.ru/link/?req=doc&amp;base=LAW&amp;n=451990&amp;dst=100056" TargetMode="External"/><Relationship Id="rId120" Type="http://schemas.openxmlformats.org/officeDocument/2006/relationships/hyperlink" Target="https://login.consultant.ru/link/?req=doc&amp;base=LAW&amp;n=451991&amp;dst=226" TargetMode="External"/><Relationship Id="rId141" Type="http://schemas.openxmlformats.org/officeDocument/2006/relationships/hyperlink" Target="https://login.consultant.ru/link/?req=doc&amp;base=LAW&amp;n=451991&amp;dst=100158" TargetMode="External"/><Relationship Id="rId7" Type="http://schemas.openxmlformats.org/officeDocument/2006/relationships/hyperlink" Target="https://login.consultant.ru/link/?req=doc&amp;base=RLAW087&amp;n=106410&amp;dst=100006" TargetMode="External"/><Relationship Id="rId162" Type="http://schemas.openxmlformats.org/officeDocument/2006/relationships/hyperlink" Target="https://login.consultant.ru/link/?req=doc&amp;base=RLAW087&amp;n=119489&amp;dst=100006" TargetMode="External"/><Relationship Id="rId183" Type="http://schemas.openxmlformats.org/officeDocument/2006/relationships/hyperlink" Target="https://login.consultant.ru/link/?req=doc&amp;base=RLAW087&amp;n=127843&amp;dst=100009" TargetMode="External"/><Relationship Id="rId24" Type="http://schemas.openxmlformats.org/officeDocument/2006/relationships/hyperlink" Target="https://login.consultant.ru/link/?req=doc&amp;base=RLAW087&amp;n=92113&amp;dst=100292" TargetMode="External"/><Relationship Id="rId45" Type="http://schemas.openxmlformats.org/officeDocument/2006/relationships/hyperlink" Target="https://login.consultant.ru/link/?req=doc&amp;base=RLAW087&amp;n=81359&amp;dst=100036" TargetMode="External"/><Relationship Id="rId66" Type="http://schemas.openxmlformats.org/officeDocument/2006/relationships/hyperlink" Target="https://login.consultant.ru/link/?req=doc&amp;base=RLAW087&amp;n=119489&amp;dst=100006" TargetMode="External"/><Relationship Id="rId87" Type="http://schemas.openxmlformats.org/officeDocument/2006/relationships/hyperlink" Target="https://login.consultant.ru/link/?req=doc&amp;base=LAW&amp;n=451990&amp;dst=100016" TargetMode="External"/><Relationship Id="rId110" Type="http://schemas.openxmlformats.org/officeDocument/2006/relationships/hyperlink" Target="https://login.consultant.ru/link/?req=doc&amp;base=RLAW087&amp;n=119489&amp;dst=100006" TargetMode="External"/><Relationship Id="rId131" Type="http://schemas.openxmlformats.org/officeDocument/2006/relationships/hyperlink" Target="https://login.consultant.ru/link/?req=doc&amp;base=LAW&amp;n=451991&amp;dst=331" TargetMode="External"/><Relationship Id="rId152" Type="http://schemas.openxmlformats.org/officeDocument/2006/relationships/hyperlink" Target="https://login.consultant.ru/link/?req=doc&amp;base=LAW&amp;n=451991&amp;dst=372" TargetMode="External"/><Relationship Id="rId173" Type="http://schemas.openxmlformats.org/officeDocument/2006/relationships/hyperlink" Target="https://login.consultant.ru/link/?req=doc&amp;base=RLAW087&amp;n=122796&amp;dst=100046" TargetMode="External"/><Relationship Id="rId194" Type="http://schemas.openxmlformats.org/officeDocument/2006/relationships/image" Target="media/image2.wmf"/><Relationship Id="rId208" Type="http://schemas.openxmlformats.org/officeDocument/2006/relationships/hyperlink" Target="https://login.consultant.ru/link/?req=doc&amp;base=RLAW087&amp;n=127843&amp;dst=100022" TargetMode="External"/><Relationship Id="rId19" Type="http://schemas.openxmlformats.org/officeDocument/2006/relationships/hyperlink" Target="https://login.consultant.ru/link/?req=doc&amp;base=RLAW087&amp;n=106410&amp;dst=100013" TargetMode="External"/><Relationship Id="rId14" Type="http://schemas.openxmlformats.org/officeDocument/2006/relationships/hyperlink" Target="https://login.consultant.ru/link/?req=doc&amp;base=RLAW087&amp;n=106410&amp;dst=100007" TargetMode="External"/><Relationship Id="rId30" Type="http://schemas.openxmlformats.org/officeDocument/2006/relationships/hyperlink" Target="https://login.consultant.ru/link/?req=doc&amp;base=RLAW087&amp;n=106410&amp;dst=100013" TargetMode="External"/><Relationship Id="rId35" Type="http://schemas.openxmlformats.org/officeDocument/2006/relationships/hyperlink" Target="https://login.consultant.ru/link/?req=doc&amp;base=RLAW087&amp;n=106410&amp;dst=100013" TargetMode="External"/><Relationship Id="rId56" Type="http://schemas.openxmlformats.org/officeDocument/2006/relationships/hyperlink" Target="https://login.consultant.ru/link/?req=doc&amp;base=RLAW087&amp;n=78986" TargetMode="External"/><Relationship Id="rId77" Type="http://schemas.openxmlformats.org/officeDocument/2006/relationships/hyperlink" Target="https://login.consultant.ru/link/?req=doc&amp;base=RLAW087&amp;n=119489&amp;dst=100006" TargetMode="External"/><Relationship Id="rId100" Type="http://schemas.openxmlformats.org/officeDocument/2006/relationships/hyperlink" Target="https://login.consultant.ru/link/?req=doc&amp;base=LAW&amp;n=451990&amp;dst=100100" TargetMode="External"/><Relationship Id="rId105" Type="http://schemas.openxmlformats.org/officeDocument/2006/relationships/hyperlink" Target="https://login.consultant.ru/link/?req=doc&amp;base=RLAW087&amp;n=119489&amp;dst=100006" TargetMode="External"/><Relationship Id="rId126" Type="http://schemas.openxmlformats.org/officeDocument/2006/relationships/hyperlink" Target="https://login.consultant.ru/link/?req=doc&amp;base=RLAW087&amp;n=119489&amp;dst=100006" TargetMode="External"/><Relationship Id="rId147" Type="http://schemas.openxmlformats.org/officeDocument/2006/relationships/hyperlink" Target="https://login.consultant.ru/link/?req=doc&amp;base=LAW&amp;n=451991" TargetMode="External"/><Relationship Id="rId168" Type="http://schemas.openxmlformats.org/officeDocument/2006/relationships/hyperlink" Target="https://login.consultant.ru/link/?req=doc&amp;base=RLAW087&amp;n=119489&amp;dst=100006" TargetMode="External"/><Relationship Id="rId8" Type="http://schemas.openxmlformats.org/officeDocument/2006/relationships/hyperlink" Target="https://login.consultant.ru/link/?req=doc&amp;base=RLAW087&amp;n=114894&amp;dst=100008" TargetMode="External"/><Relationship Id="rId51" Type="http://schemas.openxmlformats.org/officeDocument/2006/relationships/hyperlink" Target="https://login.consultant.ru/link/?req=doc&amp;base=RLAW087&amp;n=119489&amp;dst=100006" TargetMode="External"/><Relationship Id="rId72" Type="http://schemas.openxmlformats.org/officeDocument/2006/relationships/hyperlink" Target="https://login.consultant.ru/link/?req=doc&amp;base=RLAW087&amp;n=103734&amp;dst=100343" TargetMode="External"/><Relationship Id="rId93" Type="http://schemas.openxmlformats.org/officeDocument/2006/relationships/hyperlink" Target="https://login.consultant.ru/link/?req=doc&amp;base=RLAW087&amp;n=119489&amp;dst=100006" TargetMode="External"/><Relationship Id="rId98" Type="http://schemas.openxmlformats.org/officeDocument/2006/relationships/hyperlink" Target="https://login.consultant.ru/link/?req=doc&amp;base=LAW&amp;n=451990" TargetMode="External"/><Relationship Id="rId121" Type="http://schemas.openxmlformats.org/officeDocument/2006/relationships/hyperlink" Target="https://login.consultant.ru/link/?req=doc&amp;base=LAW&amp;n=451991&amp;dst=284" TargetMode="External"/><Relationship Id="rId142" Type="http://schemas.openxmlformats.org/officeDocument/2006/relationships/hyperlink" Target="https://login.consultant.ru/link/?req=doc&amp;base=LAW&amp;n=451991" TargetMode="External"/><Relationship Id="rId163" Type="http://schemas.openxmlformats.org/officeDocument/2006/relationships/hyperlink" Target="https://login.consultant.ru/link/?req=doc&amp;base=LAW&amp;n=451991" TargetMode="External"/><Relationship Id="rId184" Type="http://schemas.openxmlformats.org/officeDocument/2006/relationships/hyperlink" Target="https://login.consultant.ru/link/?req=doc&amp;base=RLAW087&amp;n=114894&amp;dst=100011" TargetMode="External"/><Relationship Id="rId189" Type="http://schemas.openxmlformats.org/officeDocument/2006/relationships/hyperlink" Target="https://login.consultant.ru/link/?req=doc&amp;base=RLAW087&amp;n=119489&amp;dst=10001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4388&amp;dst=1586" TargetMode="External"/><Relationship Id="rId25" Type="http://schemas.openxmlformats.org/officeDocument/2006/relationships/hyperlink" Target="https://login.consultant.ru/link/?req=doc&amp;base=RLAW087&amp;n=106410&amp;dst=100013" TargetMode="External"/><Relationship Id="rId46" Type="http://schemas.openxmlformats.org/officeDocument/2006/relationships/hyperlink" Target="https://login.consultant.ru/link/?req=doc&amp;base=RLAW087&amp;n=81359&amp;dst=100057" TargetMode="External"/><Relationship Id="rId67" Type="http://schemas.openxmlformats.org/officeDocument/2006/relationships/hyperlink" Target="https://login.consultant.ru/link/?req=doc&amp;base=RLAW087&amp;n=127072&amp;dst=100467" TargetMode="External"/><Relationship Id="rId116" Type="http://schemas.openxmlformats.org/officeDocument/2006/relationships/hyperlink" Target="https://login.consultant.ru/link/?req=doc&amp;base=LAW&amp;n=451991&amp;dst=100158" TargetMode="External"/><Relationship Id="rId137" Type="http://schemas.openxmlformats.org/officeDocument/2006/relationships/hyperlink" Target="https://login.consultant.ru/link/?req=doc&amp;base=LAW&amp;n=451991&amp;dst=207" TargetMode="External"/><Relationship Id="rId158" Type="http://schemas.openxmlformats.org/officeDocument/2006/relationships/hyperlink" Target="https://login.consultant.ru/link/?req=doc&amp;base=LAW&amp;n=451991&amp;dst=199" TargetMode="External"/><Relationship Id="rId20" Type="http://schemas.openxmlformats.org/officeDocument/2006/relationships/hyperlink" Target="https://login.consultant.ru/link/?req=doc&amp;base=RLAW087&amp;n=92113&amp;dst=100187" TargetMode="External"/><Relationship Id="rId41" Type="http://schemas.openxmlformats.org/officeDocument/2006/relationships/hyperlink" Target="https://login.consultant.ru/link/?req=doc&amp;base=RLAW087&amp;n=119489&amp;dst=100006" TargetMode="External"/><Relationship Id="rId62" Type="http://schemas.openxmlformats.org/officeDocument/2006/relationships/hyperlink" Target="https://login.consultant.ru/link/?req=doc&amp;base=RLAW087&amp;n=127072&amp;dst=100307" TargetMode="External"/><Relationship Id="rId83" Type="http://schemas.openxmlformats.org/officeDocument/2006/relationships/hyperlink" Target="https://login.consultant.ru/link/?req=doc&amp;base=RLAW087&amp;n=119489&amp;dst=100006" TargetMode="External"/><Relationship Id="rId88" Type="http://schemas.openxmlformats.org/officeDocument/2006/relationships/hyperlink" Target="https://login.consultant.ru/link/?req=doc&amp;base=LAW&amp;n=451990&amp;dst=100100" TargetMode="External"/><Relationship Id="rId111" Type="http://schemas.openxmlformats.org/officeDocument/2006/relationships/hyperlink" Target="https://login.consultant.ru/link/?req=doc&amp;base=LAW&amp;n=451991" TargetMode="External"/><Relationship Id="rId132" Type="http://schemas.openxmlformats.org/officeDocument/2006/relationships/hyperlink" Target="https://login.consultant.ru/link/?req=doc&amp;base=LAW&amp;n=451991&amp;dst=100546" TargetMode="External"/><Relationship Id="rId153" Type="http://schemas.openxmlformats.org/officeDocument/2006/relationships/hyperlink" Target="https://login.consultant.ru/link/?req=doc&amp;base=LAW&amp;n=451991&amp;dst=379" TargetMode="External"/><Relationship Id="rId174" Type="http://schemas.openxmlformats.org/officeDocument/2006/relationships/hyperlink" Target="https://login.consultant.ru/link/?req=doc&amp;base=RLAW087&amp;n=127843&amp;dst=100005" TargetMode="External"/><Relationship Id="rId179" Type="http://schemas.openxmlformats.org/officeDocument/2006/relationships/hyperlink" Target="https://login.consultant.ru/link/?req=doc&amp;base=RLAW087&amp;n=127843&amp;dst=100008" TargetMode="External"/><Relationship Id="rId195" Type="http://schemas.openxmlformats.org/officeDocument/2006/relationships/hyperlink" Target="https://login.consultant.ru/link/?req=doc&amp;base=RLAW087&amp;n=114894&amp;dst=100017" TargetMode="External"/><Relationship Id="rId209" Type="http://schemas.openxmlformats.org/officeDocument/2006/relationships/hyperlink" Target="https://login.consultant.ru/link/?req=doc&amp;base=RLAW087&amp;n=127843&amp;dst=100023" TargetMode="External"/><Relationship Id="rId190" Type="http://schemas.openxmlformats.org/officeDocument/2006/relationships/hyperlink" Target="https://login.consultant.ru/link/?req=doc&amp;base=RLAW087&amp;n=127843&amp;dst=100014" TargetMode="External"/><Relationship Id="rId204" Type="http://schemas.openxmlformats.org/officeDocument/2006/relationships/hyperlink" Target="https://login.consultant.ru/link/?req=doc&amp;base=RLAW087&amp;n=119489&amp;dst=100006" TargetMode="External"/><Relationship Id="rId15" Type="http://schemas.openxmlformats.org/officeDocument/2006/relationships/hyperlink" Target="https://login.consultant.ru/link/?req=doc&amp;base=RLAW087&amp;n=106410&amp;dst=100009" TargetMode="External"/><Relationship Id="rId36" Type="http://schemas.openxmlformats.org/officeDocument/2006/relationships/hyperlink" Target="https://login.consultant.ru/link/?req=doc&amp;base=RLAW087&amp;n=81359" TargetMode="External"/><Relationship Id="rId57" Type="http://schemas.openxmlformats.org/officeDocument/2006/relationships/hyperlink" Target="https://login.consultant.ru/link/?req=doc&amp;base=RLAW087&amp;n=81303" TargetMode="External"/><Relationship Id="rId106" Type="http://schemas.openxmlformats.org/officeDocument/2006/relationships/hyperlink" Target="https://login.consultant.ru/link/?req=doc&amp;base=RLAW087&amp;n=119489&amp;dst=100006" TargetMode="External"/><Relationship Id="rId127" Type="http://schemas.openxmlformats.org/officeDocument/2006/relationships/hyperlink" Target="https://login.consultant.ru/link/?req=doc&amp;base=LAW&amp;n=451991" TargetMode="External"/><Relationship Id="rId10" Type="http://schemas.openxmlformats.org/officeDocument/2006/relationships/hyperlink" Target="https://login.consultant.ru/link/?req=doc&amp;base=RLAW087&amp;n=122796&amp;dst=100005" TargetMode="External"/><Relationship Id="rId31" Type="http://schemas.openxmlformats.org/officeDocument/2006/relationships/hyperlink" Target="https://login.consultant.ru/link/?req=doc&amp;base=RLAW087&amp;n=81358&amp;dst=100089" TargetMode="External"/><Relationship Id="rId52" Type="http://schemas.openxmlformats.org/officeDocument/2006/relationships/hyperlink" Target="https://login.consultant.ru/link/?req=doc&amp;base=RLAW087&amp;n=106410&amp;dst=100013" TargetMode="External"/><Relationship Id="rId73" Type="http://schemas.openxmlformats.org/officeDocument/2006/relationships/hyperlink" Target="https://login.consultant.ru/link/?req=doc&amp;base=RLAW087&amp;n=127077&amp;dst=100249" TargetMode="External"/><Relationship Id="rId78" Type="http://schemas.openxmlformats.org/officeDocument/2006/relationships/hyperlink" Target="https://login.consultant.ru/link/?req=doc&amp;base=RLAW087&amp;n=119489&amp;dst=100006" TargetMode="External"/><Relationship Id="rId94" Type="http://schemas.openxmlformats.org/officeDocument/2006/relationships/hyperlink" Target="https://login.consultant.ru/link/?req=doc&amp;base=LAW&amp;n=451990" TargetMode="External"/><Relationship Id="rId99" Type="http://schemas.openxmlformats.org/officeDocument/2006/relationships/hyperlink" Target="https://login.consultant.ru/link/?req=doc&amp;base=RLAW087&amp;n=119489&amp;dst=100006" TargetMode="External"/><Relationship Id="rId101" Type="http://schemas.openxmlformats.org/officeDocument/2006/relationships/hyperlink" Target="https://login.consultant.ru/link/?req=doc&amp;base=RLAW087&amp;n=119489&amp;dst=100006" TargetMode="External"/><Relationship Id="rId122" Type="http://schemas.openxmlformats.org/officeDocument/2006/relationships/hyperlink" Target="https://login.consultant.ru/link/?req=doc&amp;base=LAW&amp;n=451991&amp;dst=202" TargetMode="External"/><Relationship Id="rId143" Type="http://schemas.openxmlformats.org/officeDocument/2006/relationships/hyperlink" Target="https://login.consultant.ru/link/?req=doc&amp;base=LAW&amp;n=451991" TargetMode="External"/><Relationship Id="rId148" Type="http://schemas.openxmlformats.org/officeDocument/2006/relationships/hyperlink" Target="https://login.consultant.ru/link/?req=doc&amp;base=LAW&amp;n=451991&amp;dst=385" TargetMode="External"/><Relationship Id="rId164" Type="http://schemas.openxmlformats.org/officeDocument/2006/relationships/hyperlink" Target="https://login.consultant.ru/link/?req=doc&amp;base=LAW&amp;n=451991" TargetMode="External"/><Relationship Id="rId169" Type="http://schemas.openxmlformats.org/officeDocument/2006/relationships/hyperlink" Target="https://login.consultant.ru/link/?req=doc&amp;base=RLAW087&amp;n=119489&amp;dst=100006" TargetMode="External"/><Relationship Id="rId185" Type="http://schemas.openxmlformats.org/officeDocument/2006/relationships/hyperlink" Target="https://login.consultant.ru/link/?req=doc&amp;base=RLAW087&amp;n=127843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19489&amp;dst=100005" TargetMode="External"/><Relationship Id="rId180" Type="http://schemas.openxmlformats.org/officeDocument/2006/relationships/hyperlink" Target="https://login.consultant.ru/link/?req=doc&amp;base=RLAW087&amp;n=119489&amp;dst=100006" TargetMode="External"/><Relationship Id="rId210" Type="http://schemas.openxmlformats.org/officeDocument/2006/relationships/hyperlink" Target="https://login.consultant.ru/link/?req=doc&amp;base=RLAW087&amp;n=127843&amp;dst=100025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RLAW087&amp;n=81358" TargetMode="External"/><Relationship Id="rId47" Type="http://schemas.openxmlformats.org/officeDocument/2006/relationships/hyperlink" Target="https://login.consultant.ru/link/?req=doc&amp;base=RLAW087&amp;n=81359&amp;dst=100105" TargetMode="External"/><Relationship Id="rId68" Type="http://schemas.openxmlformats.org/officeDocument/2006/relationships/hyperlink" Target="https://login.consultant.ru/link/?req=doc&amp;base=RLAW087&amp;n=119489&amp;dst=100006" TargetMode="External"/><Relationship Id="rId89" Type="http://schemas.openxmlformats.org/officeDocument/2006/relationships/hyperlink" Target="https://login.consultant.ru/link/?req=doc&amp;base=RLAW087&amp;n=119489&amp;dst=100006" TargetMode="External"/><Relationship Id="rId112" Type="http://schemas.openxmlformats.org/officeDocument/2006/relationships/hyperlink" Target="https://login.consultant.ru/link/?req=doc&amp;base=LAW&amp;n=451991" TargetMode="External"/><Relationship Id="rId133" Type="http://schemas.openxmlformats.org/officeDocument/2006/relationships/hyperlink" Target="https://login.consultant.ru/link/?req=doc&amp;base=LAW&amp;n=451991&amp;dst=445" TargetMode="External"/><Relationship Id="rId154" Type="http://schemas.openxmlformats.org/officeDocument/2006/relationships/hyperlink" Target="https://login.consultant.ru/link/?req=doc&amp;base=LAW&amp;n=451991&amp;dst=100083" TargetMode="External"/><Relationship Id="rId175" Type="http://schemas.openxmlformats.org/officeDocument/2006/relationships/hyperlink" Target="https://login.consultant.ru/link/?req=doc&amp;base=RLAW087&amp;n=119489&amp;dst=100006" TargetMode="External"/><Relationship Id="rId196" Type="http://schemas.openxmlformats.org/officeDocument/2006/relationships/hyperlink" Target="https://login.consultant.ru/link/?req=doc&amp;base=RLAW087&amp;n=119489&amp;dst=100018" TargetMode="External"/><Relationship Id="rId200" Type="http://schemas.openxmlformats.org/officeDocument/2006/relationships/hyperlink" Target="https://login.consultant.ru/link/?req=doc&amp;base=RLAW087&amp;n=119489&amp;dst=100019" TargetMode="External"/><Relationship Id="rId16" Type="http://schemas.openxmlformats.org/officeDocument/2006/relationships/hyperlink" Target="https://login.consultant.ru/link/?req=doc&amp;base=RLAW087&amp;n=119489&amp;dst=100006" TargetMode="External"/><Relationship Id="rId37" Type="http://schemas.openxmlformats.org/officeDocument/2006/relationships/hyperlink" Target="https://login.consultant.ru/link/?req=doc&amp;base=RLAW087&amp;n=106410&amp;dst=100013" TargetMode="External"/><Relationship Id="rId58" Type="http://schemas.openxmlformats.org/officeDocument/2006/relationships/hyperlink" Target="https://login.consultant.ru/link/?req=doc&amp;base=RLAW087&amp;n=106410&amp;dst=100014" TargetMode="External"/><Relationship Id="rId79" Type="http://schemas.openxmlformats.org/officeDocument/2006/relationships/hyperlink" Target="https://login.consultant.ru/link/?req=doc&amp;base=RLAW087&amp;n=119489&amp;dst=100006" TargetMode="External"/><Relationship Id="rId102" Type="http://schemas.openxmlformats.org/officeDocument/2006/relationships/hyperlink" Target="https://login.consultant.ru/link/?req=doc&amp;base=LAW&amp;n=451990&amp;dst=100016" TargetMode="External"/><Relationship Id="rId123" Type="http://schemas.openxmlformats.org/officeDocument/2006/relationships/hyperlink" Target="https://login.consultant.ru/link/?req=doc&amp;base=LAW&amp;n=451991&amp;dst=207" TargetMode="External"/><Relationship Id="rId144" Type="http://schemas.openxmlformats.org/officeDocument/2006/relationships/hyperlink" Target="https://login.consultant.ru/link/?req=doc&amp;base=LAW&amp;n=451991&amp;dst=465" TargetMode="External"/><Relationship Id="rId90" Type="http://schemas.openxmlformats.org/officeDocument/2006/relationships/hyperlink" Target="https://login.consultant.ru/link/?req=doc&amp;base=LAW&amp;n=451990" TargetMode="External"/><Relationship Id="rId165" Type="http://schemas.openxmlformats.org/officeDocument/2006/relationships/hyperlink" Target="https://login.consultant.ru/link/?req=doc&amp;base=RLAW087&amp;n=119489&amp;dst=100006" TargetMode="External"/><Relationship Id="rId186" Type="http://schemas.openxmlformats.org/officeDocument/2006/relationships/hyperlink" Target="https://login.consultant.ru/link/?req=doc&amp;base=RLAW087&amp;n=119489&amp;dst=100010" TargetMode="External"/><Relationship Id="rId211" Type="http://schemas.openxmlformats.org/officeDocument/2006/relationships/hyperlink" Target="https://login.consultant.ru/link/?req=doc&amp;base=RLAW087&amp;n=119489&amp;dst=100006" TargetMode="External"/><Relationship Id="rId27" Type="http://schemas.openxmlformats.org/officeDocument/2006/relationships/hyperlink" Target="https://login.consultant.ru/link/?req=doc&amp;base=RLAW087&amp;n=106410&amp;dst=100013" TargetMode="External"/><Relationship Id="rId48" Type="http://schemas.openxmlformats.org/officeDocument/2006/relationships/hyperlink" Target="https://login.consultant.ru/link/?req=doc&amp;base=RLAW087&amp;n=119489&amp;dst=100006" TargetMode="External"/><Relationship Id="rId69" Type="http://schemas.openxmlformats.org/officeDocument/2006/relationships/hyperlink" Target="https://login.consultant.ru/link/?req=doc&amp;base=RLAW087&amp;n=95176&amp;dst=100152" TargetMode="External"/><Relationship Id="rId113" Type="http://schemas.openxmlformats.org/officeDocument/2006/relationships/hyperlink" Target="https://login.consultant.ru/link/?req=doc&amp;base=LAW&amp;n=451991" TargetMode="External"/><Relationship Id="rId134" Type="http://schemas.openxmlformats.org/officeDocument/2006/relationships/hyperlink" Target="https://login.consultant.ru/link/?req=doc&amp;base=RLAW087&amp;n=119489&amp;dst=100006" TargetMode="External"/><Relationship Id="rId80" Type="http://schemas.openxmlformats.org/officeDocument/2006/relationships/hyperlink" Target="https://login.consultant.ru/link/?req=doc&amp;base=RLAW087&amp;n=119489&amp;dst=100006" TargetMode="External"/><Relationship Id="rId155" Type="http://schemas.openxmlformats.org/officeDocument/2006/relationships/hyperlink" Target="https://login.consultant.ru/link/?req=doc&amp;base=LAW&amp;n=451991&amp;dst=331" TargetMode="External"/><Relationship Id="rId176" Type="http://schemas.openxmlformats.org/officeDocument/2006/relationships/hyperlink" Target="https://login.consultant.ru/link/?req=doc&amp;base=RLAW087&amp;n=127072" TargetMode="External"/><Relationship Id="rId197" Type="http://schemas.openxmlformats.org/officeDocument/2006/relationships/image" Target="media/image3.wmf"/><Relationship Id="rId201" Type="http://schemas.openxmlformats.org/officeDocument/2006/relationships/hyperlink" Target="https://login.consultant.ru/link/?req=doc&amp;base=LAW&amp;n=454388&amp;dst=1586" TargetMode="External"/><Relationship Id="rId17" Type="http://schemas.openxmlformats.org/officeDocument/2006/relationships/hyperlink" Target="https://login.consultant.ru/link/?req=doc&amp;base=RLAW087&amp;n=106410&amp;dst=100009" TargetMode="External"/><Relationship Id="rId38" Type="http://schemas.openxmlformats.org/officeDocument/2006/relationships/hyperlink" Target="https://login.consultant.ru/link/?req=doc&amp;base=RLAW087&amp;n=81359&amp;dst=100005" TargetMode="External"/><Relationship Id="rId59" Type="http://schemas.openxmlformats.org/officeDocument/2006/relationships/hyperlink" Target="https://login.consultant.ru/link/?req=doc&amp;base=RLAW087&amp;n=119489&amp;dst=100006" TargetMode="External"/><Relationship Id="rId103" Type="http://schemas.openxmlformats.org/officeDocument/2006/relationships/hyperlink" Target="https://login.consultant.ru/link/?req=doc&amp;base=LAW&amp;n=451990&amp;dst=100100" TargetMode="External"/><Relationship Id="rId124" Type="http://schemas.openxmlformats.org/officeDocument/2006/relationships/hyperlink" Target="https://login.consultant.ru/link/?req=doc&amp;base=LAW&amp;n=451991&amp;dst=465" TargetMode="External"/><Relationship Id="rId70" Type="http://schemas.openxmlformats.org/officeDocument/2006/relationships/hyperlink" Target="https://login.consultant.ru/link/?req=doc&amp;base=RLAW087&amp;n=95176&amp;dst=100210" TargetMode="External"/><Relationship Id="rId91" Type="http://schemas.openxmlformats.org/officeDocument/2006/relationships/hyperlink" Target="https://login.consultant.ru/link/?req=doc&amp;base=LAW&amp;n=451990&amp;dst=100100" TargetMode="External"/><Relationship Id="rId145" Type="http://schemas.openxmlformats.org/officeDocument/2006/relationships/hyperlink" Target="https://login.consultant.ru/link/?req=doc&amp;base=RLAW087&amp;n=119489&amp;dst=100006" TargetMode="External"/><Relationship Id="rId166" Type="http://schemas.openxmlformats.org/officeDocument/2006/relationships/hyperlink" Target="https://login.consultant.ru/link/?req=doc&amp;base=RLAW087&amp;n=119489&amp;dst=100006" TargetMode="External"/><Relationship Id="rId187" Type="http://schemas.openxmlformats.org/officeDocument/2006/relationships/hyperlink" Target="https://login.consultant.ru/link/?req=doc&amp;base=RLAW087&amp;n=127843&amp;dst=10001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1991" TargetMode="External"/><Relationship Id="rId28" Type="http://schemas.openxmlformats.org/officeDocument/2006/relationships/hyperlink" Target="https://login.consultant.ru/link/?req=doc&amp;base=RLAW087&amp;n=81358&amp;dst=100086" TargetMode="External"/><Relationship Id="rId49" Type="http://schemas.openxmlformats.org/officeDocument/2006/relationships/hyperlink" Target="https://login.consultant.ru/link/?req=doc&amp;base=RLAW087&amp;n=106410&amp;dst=100013" TargetMode="External"/><Relationship Id="rId114" Type="http://schemas.openxmlformats.org/officeDocument/2006/relationships/hyperlink" Target="https://login.consultant.ru/link/?req=doc&amp;base=RLAW087&amp;n=119489&amp;dst=100006" TargetMode="External"/><Relationship Id="rId60" Type="http://schemas.openxmlformats.org/officeDocument/2006/relationships/hyperlink" Target="https://login.consultant.ru/link/?req=doc&amp;base=RLAW087&amp;n=119489&amp;dst=100006" TargetMode="External"/><Relationship Id="rId81" Type="http://schemas.openxmlformats.org/officeDocument/2006/relationships/hyperlink" Target="https://login.consultant.ru/link/?req=doc&amp;base=RLAW087&amp;n=119489&amp;dst=100007" TargetMode="External"/><Relationship Id="rId135" Type="http://schemas.openxmlformats.org/officeDocument/2006/relationships/hyperlink" Target="https://login.consultant.ru/link/?req=doc&amp;base=LAW&amp;n=451991&amp;dst=207" TargetMode="External"/><Relationship Id="rId156" Type="http://schemas.openxmlformats.org/officeDocument/2006/relationships/hyperlink" Target="https://login.consultant.ru/link/?req=doc&amp;base=LAW&amp;n=451991&amp;dst=100546" TargetMode="External"/><Relationship Id="rId177" Type="http://schemas.openxmlformats.org/officeDocument/2006/relationships/hyperlink" Target="https://login.consultant.ru/link/?req=doc&amp;base=RLAW087&amp;n=127843&amp;dst=100006" TargetMode="External"/><Relationship Id="rId198" Type="http://schemas.openxmlformats.org/officeDocument/2006/relationships/hyperlink" Target="https://login.consultant.ru/link/?req=doc&amp;base=RLAW087&amp;n=122796&amp;dst=100049" TargetMode="External"/><Relationship Id="rId202" Type="http://schemas.openxmlformats.org/officeDocument/2006/relationships/hyperlink" Target="https://login.consultant.ru/link/?req=doc&amp;base=RLAW087&amp;n=127843&amp;dst=100016" TargetMode="External"/><Relationship Id="rId18" Type="http://schemas.openxmlformats.org/officeDocument/2006/relationships/hyperlink" Target="https://login.consultant.ru/link/?req=doc&amp;base=RLAW087&amp;n=106410&amp;dst=100013" TargetMode="External"/><Relationship Id="rId39" Type="http://schemas.openxmlformats.org/officeDocument/2006/relationships/hyperlink" Target="https://login.consultant.ru/link/?req=doc&amp;base=RLAW087&amp;n=81359&amp;dst=100009" TargetMode="External"/><Relationship Id="rId50" Type="http://schemas.openxmlformats.org/officeDocument/2006/relationships/hyperlink" Target="https://login.consultant.ru/link/?req=doc&amp;base=RLAW087&amp;n=81359" TargetMode="External"/><Relationship Id="rId104" Type="http://schemas.openxmlformats.org/officeDocument/2006/relationships/hyperlink" Target="https://login.consultant.ru/link/?req=doc&amp;base=RLAW087&amp;n=119489&amp;dst=100006" TargetMode="External"/><Relationship Id="rId125" Type="http://schemas.openxmlformats.org/officeDocument/2006/relationships/hyperlink" Target="https://login.consultant.ru/link/?req=doc&amp;base=LAW&amp;n=451991&amp;dst=231" TargetMode="External"/><Relationship Id="rId146" Type="http://schemas.openxmlformats.org/officeDocument/2006/relationships/hyperlink" Target="https://login.consultant.ru/link/?req=doc&amp;base=RLAW087&amp;n=119489&amp;dst=100006" TargetMode="External"/><Relationship Id="rId167" Type="http://schemas.openxmlformats.org/officeDocument/2006/relationships/hyperlink" Target="https://login.consultant.ru/link/?req=doc&amp;base=RLAW087&amp;n=119489&amp;dst=100006" TargetMode="External"/><Relationship Id="rId188" Type="http://schemas.openxmlformats.org/officeDocument/2006/relationships/hyperlink" Target="https://login.consultant.ru/link/?req=doc&amp;base=RLAW087&amp;n=119489&amp;dst=100013" TargetMode="External"/><Relationship Id="rId71" Type="http://schemas.openxmlformats.org/officeDocument/2006/relationships/hyperlink" Target="https://login.consultant.ru/link/?req=doc&amp;base=RLAW087&amp;n=119489&amp;dst=100006" TargetMode="External"/><Relationship Id="rId92" Type="http://schemas.openxmlformats.org/officeDocument/2006/relationships/hyperlink" Target="https://login.consultant.ru/link/?req=doc&amp;base=RLAW087&amp;n=119489&amp;dst=100006" TargetMode="External"/><Relationship Id="rId213" Type="http://schemas.openxmlformats.org/officeDocument/2006/relationships/hyperlink" Target="https://login.consultant.ru/link/?req=doc&amp;base=LAW&amp;n=4519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119489&amp;dst=100006" TargetMode="External"/><Relationship Id="rId40" Type="http://schemas.openxmlformats.org/officeDocument/2006/relationships/hyperlink" Target="https://login.consultant.ru/link/?req=doc&amp;base=RLAW087&amp;n=81359&amp;dst=100005" TargetMode="External"/><Relationship Id="rId115" Type="http://schemas.openxmlformats.org/officeDocument/2006/relationships/hyperlink" Target="https://login.consultant.ru/link/?req=doc&amp;base=RLAW087&amp;n=119489&amp;dst=100006" TargetMode="External"/><Relationship Id="rId136" Type="http://schemas.openxmlformats.org/officeDocument/2006/relationships/hyperlink" Target="https://login.consultant.ru/link/?req=doc&amp;base=LAW&amp;n=451991" TargetMode="External"/><Relationship Id="rId157" Type="http://schemas.openxmlformats.org/officeDocument/2006/relationships/hyperlink" Target="https://login.consultant.ru/link/?req=doc&amp;base=LAW&amp;n=451991&amp;dst=445" TargetMode="External"/><Relationship Id="rId178" Type="http://schemas.openxmlformats.org/officeDocument/2006/relationships/hyperlink" Target="https://login.consultant.ru/link/?req=doc&amp;base=RLAW087&amp;n=95176" TargetMode="External"/><Relationship Id="rId61" Type="http://schemas.openxmlformats.org/officeDocument/2006/relationships/hyperlink" Target="https://login.consultant.ru/link/?req=doc&amp;base=RLAW087&amp;n=119489&amp;dst=100006" TargetMode="External"/><Relationship Id="rId82" Type="http://schemas.openxmlformats.org/officeDocument/2006/relationships/hyperlink" Target="https://login.consultant.ru/link/?req=doc&amp;base=RLAW087&amp;n=119489&amp;dst=100006" TargetMode="External"/><Relationship Id="rId199" Type="http://schemas.openxmlformats.org/officeDocument/2006/relationships/hyperlink" Target="https://login.consultant.ru/link/?req=doc&amp;base=RLAW087&amp;n=114894&amp;dst=100019" TargetMode="External"/><Relationship Id="rId203" Type="http://schemas.openxmlformats.org/officeDocument/2006/relationships/hyperlink" Target="https://login.consultant.ru/link/?req=doc&amp;base=RLAW087&amp;n=127843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27393</Words>
  <Characters>156144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1</cp:revision>
  <dcterms:created xsi:type="dcterms:W3CDTF">2024-02-12T10:41:00Z</dcterms:created>
  <dcterms:modified xsi:type="dcterms:W3CDTF">2024-02-12T10:41:00Z</dcterms:modified>
</cp:coreProperties>
</file>